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45" w:rsidRDefault="00F12545" w:rsidP="00981CF5">
      <w:pPr>
        <w:pStyle w:val="BodyText"/>
        <w:ind w:left="0" w:firstLine="0"/>
        <w:rPr>
          <w:rFonts w:ascii="Calibri" w:hAnsi="Calibri" w:cs="Calibri"/>
          <w:b/>
          <w:szCs w:val="22"/>
        </w:rPr>
      </w:pPr>
    </w:p>
    <w:p w:rsidR="00C06715" w:rsidRDefault="00C06715" w:rsidP="00981CF5">
      <w:pPr>
        <w:pStyle w:val="BodyText"/>
        <w:ind w:left="0" w:firstLine="0"/>
        <w:rPr>
          <w:rFonts w:ascii="Calibri" w:hAnsi="Calibri" w:cs="Calibri"/>
          <w:b/>
          <w:sz w:val="28"/>
          <w:szCs w:val="28"/>
        </w:rPr>
      </w:pPr>
    </w:p>
    <w:p w:rsidR="009A692B" w:rsidRPr="00F12545" w:rsidRDefault="009A692B" w:rsidP="00981CF5">
      <w:pPr>
        <w:pStyle w:val="BodyText"/>
        <w:ind w:left="0" w:firstLine="0"/>
        <w:rPr>
          <w:rFonts w:ascii="Calibri" w:hAnsi="Calibri" w:cs="Calibri"/>
          <w:b/>
          <w:sz w:val="28"/>
          <w:szCs w:val="28"/>
        </w:rPr>
      </w:pPr>
      <w:r w:rsidRPr="00F12545">
        <w:rPr>
          <w:rFonts w:ascii="Calibri" w:hAnsi="Calibri" w:cs="Calibri"/>
          <w:b/>
          <w:sz w:val="28"/>
          <w:szCs w:val="28"/>
        </w:rPr>
        <w:t>UC Patient Safety Ev</w:t>
      </w:r>
      <w:r w:rsidR="00122E5A" w:rsidRPr="00F12545">
        <w:rPr>
          <w:rFonts w:ascii="Calibri" w:hAnsi="Calibri" w:cs="Calibri"/>
          <w:b/>
          <w:sz w:val="28"/>
          <w:szCs w:val="28"/>
        </w:rPr>
        <w:t>aluation System &amp;</w:t>
      </w:r>
      <w:r w:rsidR="00207613" w:rsidRPr="00F12545">
        <w:rPr>
          <w:rFonts w:ascii="Calibri" w:hAnsi="Calibri" w:cs="Calibri"/>
          <w:b/>
          <w:sz w:val="28"/>
          <w:szCs w:val="28"/>
        </w:rPr>
        <w:t xml:space="preserve"> P</w:t>
      </w:r>
      <w:r w:rsidR="00BE0235">
        <w:rPr>
          <w:rFonts w:ascii="Calibri" w:hAnsi="Calibri" w:cs="Calibri"/>
          <w:b/>
          <w:sz w:val="28"/>
          <w:szCs w:val="28"/>
        </w:rPr>
        <w:t xml:space="preserve">atient </w:t>
      </w:r>
      <w:r w:rsidR="00207613" w:rsidRPr="00F12545">
        <w:rPr>
          <w:rFonts w:ascii="Calibri" w:hAnsi="Calibri" w:cs="Calibri"/>
          <w:b/>
          <w:sz w:val="28"/>
          <w:szCs w:val="28"/>
        </w:rPr>
        <w:t>S</w:t>
      </w:r>
      <w:r w:rsidR="00BE0235">
        <w:rPr>
          <w:rFonts w:ascii="Calibri" w:hAnsi="Calibri" w:cs="Calibri"/>
          <w:b/>
          <w:sz w:val="28"/>
          <w:szCs w:val="28"/>
        </w:rPr>
        <w:t xml:space="preserve">afety </w:t>
      </w:r>
      <w:r w:rsidR="00BE0235" w:rsidRPr="00F12545">
        <w:rPr>
          <w:rFonts w:ascii="Calibri" w:hAnsi="Calibri" w:cs="Calibri"/>
          <w:b/>
          <w:sz w:val="28"/>
          <w:szCs w:val="28"/>
        </w:rPr>
        <w:t>O</w:t>
      </w:r>
      <w:r w:rsidR="00BE0235">
        <w:rPr>
          <w:rFonts w:ascii="Calibri" w:hAnsi="Calibri" w:cs="Calibri"/>
          <w:b/>
          <w:sz w:val="28"/>
          <w:szCs w:val="28"/>
        </w:rPr>
        <w:t>rganization</w:t>
      </w:r>
      <w:r w:rsidR="00207613" w:rsidRPr="00F12545">
        <w:rPr>
          <w:rFonts w:ascii="Calibri" w:hAnsi="Calibri" w:cs="Calibri"/>
          <w:b/>
          <w:sz w:val="28"/>
          <w:szCs w:val="28"/>
        </w:rPr>
        <w:t xml:space="preserve"> Reporting: Reference Guide</w:t>
      </w:r>
    </w:p>
    <w:p w:rsidR="009A692B" w:rsidRPr="00F12545" w:rsidRDefault="009A692B" w:rsidP="00981CF5">
      <w:pPr>
        <w:pStyle w:val="BodyText"/>
        <w:ind w:left="0" w:firstLine="0"/>
        <w:rPr>
          <w:rFonts w:ascii="Calibri" w:hAnsi="Calibri" w:cs="Calibri"/>
          <w:b/>
          <w:szCs w:val="22"/>
        </w:rPr>
      </w:pPr>
    </w:p>
    <w:p w:rsidR="00C06715" w:rsidRDefault="00C06715" w:rsidP="00981CF5">
      <w:pPr>
        <w:pStyle w:val="BodyText"/>
        <w:ind w:left="0" w:firstLine="0"/>
        <w:rPr>
          <w:rFonts w:ascii="Calibri" w:hAnsi="Calibri" w:cs="Calibri"/>
          <w:b/>
          <w:szCs w:val="22"/>
        </w:rPr>
      </w:pPr>
    </w:p>
    <w:p w:rsidR="008014DE" w:rsidRPr="00F12545" w:rsidRDefault="008014DE" w:rsidP="00981CF5">
      <w:pPr>
        <w:pStyle w:val="BodyText"/>
        <w:ind w:left="0" w:firstLine="0"/>
        <w:rPr>
          <w:rFonts w:ascii="Calibri" w:hAnsi="Calibri" w:cs="Calibri"/>
          <w:b/>
          <w:szCs w:val="22"/>
        </w:rPr>
      </w:pPr>
      <w:r w:rsidRPr="00F12545">
        <w:rPr>
          <w:rFonts w:ascii="Calibri" w:hAnsi="Calibri" w:cs="Calibri"/>
          <w:b/>
          <w:szCs w:val="22"/>
        </w:rPr>
        <w:t>Background:</w:t>
      </w:r>
    </w:p>
    <w:p w:rsidR="00B152D9" w:rsidRPr="00F12545" w:rsidRDefault="00B152D9" w:rsidP="00981CF5">
      <w:pPr>
        <w:pStyle w:val="BodyText"/>
        <w:rPr>
          <w:rFonts w:ascii="Calibri" w:hAnsi="Calibri" w:cs="Calibri"/>
          <w:szCs w:val="22"/>
        </w:rPr>
      </w:pPr>
    </w:p>
    <w:p w:rsidR="00B152D9" w:rsidRPr="00F12545" w:rsidRDefault="008014DE" w:rsidP="005D4BBE">
      <w:pPr>
        <w:pStyle w:val="BodyText"/>
        <w:numPr>
          <w:ilvl w:val="0"/>
          <w:numId w:val="5"/>
        </w:numPr>
        <w:rPr>
          <w:rFonts w:ascii="Calibri" w:hAnsi="Calibri" w:cs="Calibri"/>
          <w:szCs w:val="22"/>
        </w:rPr>
      </w:pPr>
      <w:r w:rsidRPr="00F12545">
        <w:rPr>
          <w:rFonts w:ascii="Calibri" w:hAnsi="Calibri" w:cs="Calibri"/>
          <w:szCs w:val="22"/>
        </w:rPr>
        <w:t>Congress enacted the Patient Safety and Quality Improvement Act</w:t>
      </w:r>
      <w:r w:rsidR="00A964F7">
        <w:rPr>
          <w:rFonts w:ascii="Calibri" w:hAnsi="Calibri" w:cs="Calibri"/>
          <w:szCs w:val="22"/>
        </w:rPr>
        <w:t xml:space="preserve"> </w:t>
      </w:r>
      <w:r w:rsidRPr="00F12545">
        <w:rPr>
          <w:rFonts w:ascii="Calibri" w:hAnsi="Calibri" w:cs="Calibri"/>
          <w:szCs w:val="22"/>
        </w:rPr>
        <w:t xml:space="preserve">of 2005 </w:t>
      </w:r>
      <w:r w:rsidR="00A964F7">
        <w:rPr>
          <w:rFonts w:ascii="Calibri" w:hAnsi="Calibri" w:cs="Calibri"/>
          <w:szCs w:val="22"/>
        </w:rPr>
        <w:t xml:space="preserve">and subsequent </w:t>
      </w:r>
      <w:r w:rsidR="0094010A">
        <w:rPr>
          <w:rFonts w:ascii="Calibri" w:hAnsi="Calibri" w:cs="Calibri"/>
          <w:szCs w:val="22"/>
        </w:rPr>
        <w:t>regulations</w:t>
      </w:r>
      <w:r w:rsidR="00A964F7">
        <w:rPr>
          <w:rFonts w:ascii="Calibri" w:hAnsi="Calibri" w:cs="Calibri"/>
          <w:szCs w:val="22"/>
        </w:rPr>
        <w:t xml:space="preserve">,  (collectively referred to as “The Act”) </w:t>
      </w:r>
      <w:r w:rsidRPr="00F12545">
        <w:rPr>
          <w:rFonts w:ascii="Calibri" w:hAnsi="Calibri" w:cs="Calibri"/>
          <w:szCs w:val="22"/>
        </w:rPr>
        <w:t xml:space="preserve">in response to the </w:t>
      </w:r>
      <w:r w:rsidR="00A964F7" w:rsidRPr="00BE0235">
        <w:rPr>
          <w:rFonts w:ascii="Calibri" w:hAnsi="Calibri" w:cs="Calibri"/>
          <w:szCs w:val="22"/>
        </w:rPr>
        <w:t xml:space="preserve">Institute </w:t>
      </w:r>
      <w:r w:rsidRPr="00BE0235">
        <w:rPr>
          <w:rFonts w:ascii="Calibri" w:hAnsi="Calibri" w:cs="Calibri"/>
          <w:szCs w:val="22"/>
        </w:rPr>
        <w:t>O</w:t>
      </w:r>
      <w:r w:rsidR="00A964F7" w:rsidRPr="00BE0235">
        <w:rPr>
          <w:rFonts w:ascii="Calibri" w:hAnsi="Calibri" w:cs="Calibri"/>
          <w:szCs w:val="22"/>
        </w:rPr>
        <w:t>f Medicine (IOM)</w:t>
      </w:r>
      <w:r w:rsidRPr="00BE0235">
        <w:rPr>
          <w:rFonts w:ascii="Calibri" w:hAnsi="Calibri" w:cs="Calibri"/>
          <w:szCs w:val="22"/>
        </w:rPr>
        <w:t xml:space="preserve"> </w:t>
      </w:r>
      <w:r w:rsidRPr="00F12545">
        <w:rPr>
          <w:rFonts w:ascii="Calibri" w:hAnsi="Calibri" w:cs="Calibri"/>
          <w:szCs w:val="22"/>
        </w:rPr>
        <w:t>report “To Err is Human” to address national concerns over</w:t>
      </w:r>
      <w:r w:rsidR="00DC13F0" w:rsidRPr="00F12545">
        <w:rPr>
          <w:rFonts w:ascii="Calibri" w:hAnsi="Calibri" w:cs="Calibri"/>
          <w:szCs w:val="22"/>
        </w:rPr>
        <w:t xml:space="preserve"> the</w:t>
      </w:r>
      <w:r w:rsidRPr="00F12545">
        <w:rPr>
          <w:rFonts w:ascii="Calibri" w:hAnsi="Calibri" w:cs="Calibri"/>
          <w:szCs w:val="22"/>
        </w:rPr>
        <w:t xml:space="preserve"> number</w:t>
      </w:r>
      <w:r w:rsidR="00DC13F0" w:rsidRPr="00F12545">
        <w:rPr>
          <w:rFonts w:ascii="Calibri" w:hAnsi="Calibri" w:cs="Calibri"/>
          <w:szCs w:val="22"/>
        </w:rPr>
        <w:t xml:space="preserve"> </w:t>
      </w:r>
      <w:r w:rsidRPr="00F12545">
        <w:rPr>
          <w:rFonts w:ascii="Calibri" w:hAnsi="Calibri" w:cs="Calibri"/>
          <w:szCs w:val="22"/>
        </w:rPr>
        <w:t xml:space="preserve">of preventable errors </w:t>
      </w:r>
      <w:r w:rsidR="00251886" w:rsidRPr="00F12545">
        <w:rPr>
          <w:rFonts w:ascii="Calibri" w:hAnsi="Calibri" w:cs="Calibri"/>
          <w:szCs w:val="22"/>
        </w:rPr>
        <w:t xml:space="preserve">and deaths </w:t>
      </w:r>
      <w:r w:rsidRPr="00F12545">
        <w:rPr>
          <w:rFonts w:ascii="Calibri" w:hAnsi="Calibri" w:cs="Calibri"/>
          <w:szCs w:val="22"/>
        </w:rPr>
        <w:t>that were occurring</w:t>
      </w:r>
      <w:r w:rsidR="00251886" w:rsidRPr="00F12545">
        <w:rPr>
          <w:rFonts w:ascii="Calibri" w:hAnsi="Calibri" w:cs="Calibri"/>
          <w:szCs w:val="22"/>
        </w:rPr>
        <w:t xml:space="preserve"> in this country</w:t>
      </w:r>
      <w:r w:rsidR="001F3E66" w:rsidRPr="00F12545">
        <w:rPr>
          <w:rFonts w:ascii="Calibri" w:hAnsi="Calibri" w:cs="Calibri"/>
          <w:szCs w:val="22"/>
        </w:rPr>
        <w:t>.</w:t>
      </w:r>
    </w:p>
    <w:p w:rsidR="008363B0" w:rsidRPr="00F12545" w:rsidRDefault="008363B0" w:rsidP="008363B0">
      <w:pPr>
        <w:pStyle w:val="BodyText"/>
        <w:numPr>
          <w:ilvl w:val="0"/>
          <w:numId w:val="5"/>
        </w:numPr>
        <w:rPr>
          <w:rFonts w:ascii="Calibri" w:hAnsi="Calibri" w:cs="Calibri"/>
          <w:szCs w:val="22"/>
        </w:rPr>
      </w:pPr>
      <w:r w:rsidRPr="00F12545">
        <w:rPr>
          <w:rFonts w:ascii="Calibri" w:hAnsi="Calibri" w:cs="Calibri"/>
          <w:szCs w:val="22"/>
        </w:rPr>
        <w:t xml:space="preserve">By granting privilege and confidentiality protections to providers </w:t>
      </w:r>
      <w:r w:rsidR="00251886" w:rsidRPr="00F12545">
        <w:rPr>
          <w:rFonts w:ascii="Calibri" w:hAnsi="Calibri" w:cs="Calibri"/>
          <w:szCs w:val="22"/>
        </w:rPr>
        <w:t>engaged in identified patient safety activities, including d</w:t>
      </w:r>
      <w:r w:rsidR="00F34C19" w:rsidRPr="00F12545">
        <w:rPr>
          <w:rFonts w:ascii="Calibri" w:hAnsi="Calibri" w:cs="Calibri"/>
          <w:szCs w:val="22"/>
        </w:rPr>
        <w:t>iscussions, reports, and analyse</w:t>
      </w:r>
      <w:r w:rsidR="00251886" w:rsidRPr="00F12545">
        <w:rPr>
          <w:rFonts w:ascii="Calibri" w:hAnsi="Calibri" w:cs="Calibri"/>
          <w:szCs w:val="22"/>
        </w:rPr>
        <w:t>s</w:t>
      </w:r>
      <w:r w:rsidR="00F34C19" w:rsidRPr="00F12545">
        <w:rPr>
          <w:rFonts w:ascii="Calibri" w:hAnsi="Calibri" w:cs="Calibri"/>
          <w:szCs w:val="22"/>
        </w:rPr>
        <w:t>,</w:t>
      </w:r>
      <w:r w:rsidR="00251886" w:rsidRPr="00F12545">
        <w:rPr>
          <w:rFonts w:ascii="Calibri" w:hAnsi="Calibri" w:cs="Calibri"/>
          <w:szCs w:val="22"/>
        </w:rPr>
        <w:t xml:space="preserve"> </w:t>
      </w:r>
      <w:r w:rsidRPr="00F12545">
        <w:rPr>
          <w:rFonts w:ascii="Calibri" w:hAnsi="Calibri" w:cs="Calibri"/>
          <w:szCs w:val="22"/>
        </w:rPr>
        <w:t xml:space="preserve">who </w:t>
      </w:r>
      <w:r w:rsidR="00251886" w:rsidRPr="00F12545">
        <w:rPr>
          <w:rFonts w:ascii="Calibri" w:hAnsi="Calibri" w:cs="Calibri"/>
          <w:szCs w:val="22"/>
        </w:rPr>
        <w:t>contract</w:t>
      </w:r>
      <w:r w:rsidRPr="00F12545">
        <w:rPr>
          <w:rFonts w:ascii="Calibri" w:hAnsi="Calibri" w:cs="Calibri"/>
          <w:szCs w:val="22"/>
        </w:rPr>
        <w:t xml:space="preserve"> with a federally-listed Patient Safety Organization (PSO), the Act was intended to nationally enhance health care quality and safety</w:t>
      </w:r>
      <w:r w:rsidR="00E73419">
        <w:rPr>
          <w:rFonts w:ascii="Calibri" w:hAnsi="Calibri" w:cs="Calibri"/>
          <w:szCs w:val="22"/>
        </w:rPr>
        <w:t>.</w:t>
      </w:r>
    </w:p>
    <w:p w:rsidR="004A7D5D" w:rsidRPr="00F12545" w:rsidRDefault="005D4BBE" w:rsidP="00A964F7">
      <w:pPr>
        <w:pStyle w:val="BodyText"/>
        <w:numPr>
          <w:ilvl w:val="0"/>
          <w:numId w:val="5"/>
        </w:numPr>
        <w:rPr>
          <w:rFonts w:ascii="Calibri" w:hAnsi="Calibri" w:cs="Calibri"/>
          <w:szCs w:val="22"/>
        </w:rPr>
      </w:pPr>
      <w:r w:rsidRPr="00F12545">
        <w:rPr>
          <w:rFonts w:ascii="Calibri" w:hAnsi="Calibri" w:cs="Calibri"/>
          <w:szCs w:val="22"/>
        </w:rPr>
        <w:t>PSOs are r</w:t>
      </w:r>
      <w:r w:rsidR="008014DE" w:rsidRPr="00F12545">
        <w:rPr>
          <w:rFonts w:ascii="Calibri" w:hAnsi="Calibri" w:cs="Calibri"/>
          <w:szCs w:val="22"/>
        </w:rPr>
        <w:t xml:space="preserve">equired to collect and analyze data in a standardized manner </w:t>
      </w:r>
      <w:r w:rsidR="00251886" w:rsidRPr="00F12545">
        <w:rPr>
          <w:rFonts w:ascii="Calibri" w:hAnsi="Calibri" w:cs="Calibri"/>
          <w:szCs w:val="22"/>
        </w:rPr>
        <w:t xml:space="preserve">received from participating providers </w:t>
      </w:r>
      <w:r w:rsidR="008014DE" w:rsidRPr="00F12545">
        <w:rPr>
          <w:rFonts w:ascii="Calibri" w:hAnsi="Calibri" w:cs="Calibri"/>
          <w:szCs w:val="22"/>
        </w:rPr>
        <w:t xml:space="preserve">using the </w:t>
      </w:r>
      <w:r w:rsidR="00A964F7" w:rsidRPr="00A964F7">
        <w:rPr>
          <w:rFonts w:ascii="Calibri" w:hAnsi="Calibri" w:cs="Calibri"/>
          <w:szCs w:val="22"/>
        </w:rPr>
        <w:t>Agency for Healthcare Research and Quality (</w:t>
      </w:r>
      <w:r w:rsidR="008014DE" w:rsidRPr="00A964F7">
        <w:rPr>
          <w:rFonts w:ascii="Calibri" w:hAnsi="Calibri" w:cs="Calibri"/>
          <w:szCs w:val="22"/>
        </w:rPr>
        <w:t>AHRQ</w:t>
      </w:r>
      <w:r w:rsidR="00A964F7" w:rsidRPr="00A964F7">
        <w:rPr>
          <w:rFonts w:ascii="Calibri" w:hAnsi="Calibri" w:cs="Calibri"/>
          <w:szCs w:val="22"/>
        </w:rPr>
        <w:t>)</w:t>
      </w:r>
      <w:r w:rsidR="008014DE" w:rsidRPr="00A964F7">
        <w:rPr>
          <w:rFonts w:ascii="Calibri" w:hAnsi="Calibri" w:cs="Calibri"/>
          <w:szCs w:val="22"/>
        </w:rPr>
        <w:t xml:space="preserve"> </w:t>
      </w:r>
      <w:r w:rsidR="008014DE" w:rsidRPr="00F12545">
        <w:rPr>
          <w:rFonts w:ascii="Calibri" w:hAnsi="Calibri" w:cs="Calibri"/>
          <w:szCs w:val="22"/>
        </w:rPr>
        <w:t xml:space="preserve">Common Formats to identify safety improvement opportunities, and share </w:t>
      </w:r>
      <w:r w:rsidR="00251886" w:rsidRPr="00F12545">
        <w:rPr>
          <w:rFonts w:ascii="Calibri" w:hAnsi="Calibri" w:cs="Calibri"/>
          <w:szCs w:val="22"/>
        </w:rPr>
        <w:t>the lessons learned from these reviews.</w:t>
      </w:r>
      <w:r w:rsidR="009C0D61" w:rsidRPr="00F12545">
        <w:rPr>
          <w:rFonts w:ascii="Calibri" w:hAnsi="Calibri" w:cs="Calibri"/>
          <w:szCs w:val="22"/>
        </w:rPr>
        <w:t xml:space="preserve"> </w:t>
      </w:r>
    </w:p>
    <w:p w:rsidR="00B152D9" w:rsidRPr="00F12545" w:rsidRDefault="00B152D9" w:rsidP="00C53381">
      <w:pPr>
        <w:pStyle w:val="BodyText"/>
        <w:ind w:left="0" w:firstLine="0"/>
        <w:rPr>
          <w:rFonts w:ascii="Calibri" w:hAnsi="Calibri" w:cs="Calibri"/>
          <w:szCs w:val="22"/>
        </w:rPr>
      </w:pPr>
    </w:p>
    <w:p w:rsidR="00DC1524" w:rsidRPr="00F12545" w:rsidRDefault="00DC1524" w:rsidP="00981CF5">
      <w:pPr>
        <w:pStyle w:val="BodyText"/>
        <w:ind w:left="0" w:firstLine="0"/>
        <w:rPr>
          <w:rFonts w:ascii="Calibri" w:hAnsi="Calibri" w:cs="Calibri"/>
          <w:b/>
          <w:szCs w:val="22"/>
        </w:rPr>
      </w:pPr>
      <w:r w:rsidRPr="00F12545">
        <w:rPr>
          <w:rFonts w:ascii="Calibri" w:hAnsi="Calibri" w:cs="Calibri"/>
          <w:b/>
          <w:szCs w:val="22"/>
        </w:rPr>
        <w:t>The Act:</w:t>
      </w:r>
    </w:p>
    <w:p w:rsidR="00DC1524" w:rsidRPr="00F12545" w:rsidRDefault="00DC1524" w:rsidP="00981CF5">
      <w:pPr>
        <w:pStyle w:val="BodyText"/>
        <w:ind w:left="0" w:firstLine="0"/>
        <w:rPr>
          <w:rFonts w:ascii="Calibri" w:hAnsi="Calibri" w:cs="Calibri"/>
          <w:szCs w:val="22"/>
        </w:rPr>
      </w:pPr>
    </w:p>
    <w:p w:rsidR="00DC1524" w:rsidRPr="00F12545" w:rsidRDefault="00DC1524" w:rsidP="00F8244F">
      <w:pPr>
        <w:pStyle w:val="BodyText"/>
        <w:ind w:left="0" w:firstLine="0"/>
        <w:rPr>
          <w:rFonts w:ascii="Calibri" w:hAnsi="Calibri" w:cs="Calibri"/>
          <w:szCs w:val="22"/>
        </w:rPr>
      </w:pPr>
      <w:r w:rsidRPr="00F12545">
        <w:rPr>
          <w:rFonts w:ascii="Calibri" w:hAnsi="Calibri" w:cs="Calibri"/>
          <w:szCs w:val="22"/>
        </w:rPr>
        <w:t xml:space="preserve">The goal of the Act was to improve patient safety by encouraging voluntary and </w:t>
      </w:r>
      <w:r w:rsidR="00251886" w:rsidRPr="00F12545">
        <w:rPr>
          <w:rFonts w:ascii="Calibri" w:hAnsi="Calibri" w:cs="Calibri"/>
          <w:szCs w:val="22"/>
        </w:rPr>
        <w:t>privileged</w:t>
      </w:r>
      <w:r w:rsidRPr="00F12545">
        <w:rPr>
          <w:rFonts w:ascii="Calibri" w:hAnsi="Calibri" w:cs="Calibri"/>
          <w:szCs w:val="22"/>
        </w:rPr>
        <w:t xml:space="preserve"> reporting of health care events that adversely affect patients. </w:t>
      </w:r>
      <w:r w:rsidR="00F8244F" w:rsidRPr="00F12545">
        <w:rPr>
          <w:rFonts w:ascii="Calibri" w:hAnsi="Calibri" w:cs="Calibri"/>
          <w:szCs w:val="22"/>
        </w:rPr>
        <w:t xml:space="preserve"> </w:t>
      </w:r>
    </w:p>
    <w:p w:rsidR="00DC1524" w:rsidRPr="00F12545" w:rsidRDefault="00DC1524" w:rsidP="00981CF5">
      <w:pPr>
        <w:pStyle w:val="BodyText"/>
        <w:ind w:left="0" w:firstLine="0"/>
        <w:rPr>
          <w:rFonts w:ascii="Calibri" w:hAnsi="Calibri" w:cs="Calibri"/>
          <w:szCs w:val="22"/>
        </w:rPr>
      </w:pPr>
    </w:p>
    <w:p w:rsidR="008014DE" w:rsidRPr="00F12545" w:rsidRDefault="00DC1524" w:rsidP="00981CF5">
      <w:pPr>
        <w:pStyle w:val="BodyText"/>
        <w:ind w:left="0" w:firstLine="0"/>
        <w:rPr>
          <w:rFonts w:ascii="Calibri" w:hAnsi="Calibri" w:cs="Calibri"/>
          <w:szCs w:val="22"/>
        </w:rPr>
      </w:pPr>
      <w:r w:rsidRPr="00F12545">
        <w:rPr>
          <w:rFonts w:ascii="Calibri" w:hAnsi="Calibri" w:cs="Calibri"/>
          <w:szCs w:val="22"/>
        </w:rPr>
        <w:t>Requirement:</w:t>
      </w:r>
      <w:r w:rsidR="000B7413" w:rsidRPr="00F12545">
        <w:rPr>
          <w:rFonts w:ascii="Calibri" w:hAnsi="Calibri" w:cs="Calibri"/>
          <w:szCs w:val="22"/>
        </w:rPr>
        <w:t xml:space="preserve"> </w:t>
      </w:r>
      <w:r w:rsidR="00F34C19" w:rsidRPr="00F12545">
        <w:rPr>
          <w:rFonts w:ascii="Calibri" w:hAnsi="Calibri" w:cs="Calibri"/>
          <w:szCs w:val="22"/>
        </w:rPr>
        <w:t xml:space="preserve"> U</w:t>
      </w:r>
      <w:r w:rsidR="00251886" w:rsidRPr="00F12545">
        <w:rPr>
          <w:rFonts w:ascii="Calibri" w:hAnsi="Calibri" w:cs="Calibri"/>
          <w:szCs w:val="22"/>
        </w:rPr>
        <w:t xml:space="preserve">nder the </w:t>
      </w:r>
      <w:r w:rsidR="00BE0235">
        <w:rPr>
          <w:rFonts w:ascii="Calibri" w:hAnsi="Calibri" w:cs="Calibri"/>
          <w:szCs w:val="22"/>
        </w:rPr>
        <w:t xml:space="preserve">Act </w:t>
      </w:r>
      <w:r w:rsidR="004A0AAC" w:rsidRPr="00F12545">
        <w:rPr>
          <w:rFonts w:ascii="Calibri" w:hAnsi="Calibri" w:cs="Calibri"/>
          <w:szCs w:val="22"/>
        </w:rPr>
        <w:t>a</w:t>
      </w:r>
      <w:r w:rsidR="00B152D9" w:rsidRPr="00F12545">
        <w:rPr>
          <w:rFonts w:ascii="Calibri" w:hAnsi="Calibri" w:cs="Calibri"/>
          <w:szCs w:val="22"/>
        </w:rPr>
        <w:t>ll hospitals with greater than</w:t>
      </w:r>
      <w:r w:rsidR="008014DE" w:rsidRPr="00F12545">
        <w:rPr>
          <w:rFonts w:ascii="Calibri" w:hAnsi="Calibri" w:cs="Calibri"/>
          <w:szCs w:val="22"/>
        </w:rPr>
        <w:t xml:space="preserve"> 50 beds </w:t>
      </w:r>
      <w:r w:rsidR="00251886" w:rsidRPr="00F12545">
        <w:rPr>
          <w:rFonts w:ascii="Calibri" w:hAnsi="Calibri" w:cs="Calibri"/>
          <w:szCs w:val="22"/>
        </w:rPr>
        <w:t xml:space="preserve">and which provided care to insureds in the state insurance exchanges </w:t>
      </w:r>
      <w:r w:rsidR="00F34C19" w:rsidRPr="00F12545">
        <w:rPr>
          <w:rFonts w:ascii="Calibri" w:hAnsi="Calibri" w:cs="Calibri"/>
          <w:szCs w:val="22"/>
        </w:rPr>
        <w:t>were</w:t>
      </w:r>
      <w:r w:rsidR="008014DE" w:rsidRPr="00F12545">
        <w:rPr>
          <w:rFonts w:ascii="Calibri" w:hAnsi="Calibri" w:cs="Calibri"/>
          <w:szCs w:val="22"/>
        </w:rPr>
        <w:t xml:space="preserve"> required to have a Patient Safety Evaluation System (PSES) </w:t>
      </w:r>
      <w:r w:rsidR="00F34C19" w:rsidRPr="00F12545">
        <w:rPr>
          <w:rFonts w:ascii="Calibri" w:hAnsi="Calibri" w:cs="Calibri"/>
          <w:szCs w:val="22"/>
        </w:rPr>
        <w:t>by January 1, 2017</w:t>
      </w:r>
      <w:r w:rsidR="00E73419">
        <w:rPr>
          <w:rFonts w:ascii="Calibri" w:hAnsi="Calibri" w:cs="Calibri"/>
          <w:szCs w:val="22"/>
        </w:rPr>
        <w:t>,</w:t>
      </w:r>
      <w:r w:rsidR="00F34C19" w:rsidRPr="00F12545">
        <w:rPr>
          <w:rFonts w:ascii="Calibri" w:hAnsi="Calibri" w:cs="Calibri"/>
          <w:szCs w:val="22"/>
        </w:rPr>
        <w:t xml:space="preserve"> </w:t>
      </w:r>
      <w:r w:rsidR="008014DE" w:rsidRPr="00F12545">
        <w:rPr>
          <w:rFonts w:ascii="Calibri" w:hAnsi="Calibri" w:cs="Calibri"/>
          <w:szCs w:val="22"/>
        </w:rPr>
        <w:t xml:space="preserve">which </w:t>
      </w:r>
      <w:r w:rsidR="00251886" w:rsidRPr="00F12545">
        <w:rPr>
          <w:rFonts w:ascii="Calibri" w:hAnsi="Calibri" w:cs="Calibri"/>
          <w:szCs w:val="22"/>
        </w:rPr>
        <w:t xml:space="preserve">was interpreted as </w:t>
      </w:r>
      <w:r w:rsidR="00F34C19" w:rsidRPr="00F12545">
        <w:rPr>
          <w:rFonts w:ascii="Calibri" w:hAnsi="Calibri" w:cs="Calibri"/>
          <w:szCs w:val="22"/>
        </w:rPr>
        <w:t>being obligated to participate in</w:t>
      </w:r>
      <w:r w:rsidR="00251886" w:rsidRPr="00F12545">
        <w:rPr>
          <w:rFonts w:ascii="Calibri" w:hAnsi="Calibri" w:cs="Calibri"/>
          <w:szCs w:val="22"/>
        </w:rPr>
        <w:t xml:space="preserve"> a PSO.  Although t</w:t>
      </w:r>
      <w:r w:rsidR="00F8244F" w:rsidRPr="00F12545">
        <w:rPr>
          <w:rFonts w:ascii="Calibri" w:hAnsi="Calibri" w:cs="Calibri"/>
          <w:szCs w:val="22"/>
        </w:rPr>
        <w:t xml:space="preserve">here are </w:t>
      </w:r>
      <w:r w:rsidR="00251886" w:rsidRPr="00F12545">
        <w:rPr>
          <w:rFonts w:ascii="Calibri" w:hAnsi="Calibri" w:cs="Calibri"/>
          <w:szCs w:val="22"/>
        </w:rPr>
        <w:t>now</w:t>
      </w:r>
      <w:r w:rsidR="00F8244F" w:rsidRPr="00F12545">
        <w:rPr>
          <w:rFonts w:ascii="Calibri" w:hAnsi="Calibri" w:cs="Calibri"/>
          <w:szCs w:val="22"/>
        </w:rPr>
        <w:t xml:space="preserve"> other ways to satisfy the requirement</w:t>
      </w:r>
      <w:r w:rsidR="00F34C19" w:rsidRPr="00F12545">
        <w:rPr>
          <w:rFonts w:ascii="Calibri" w:hAnsi="Calibri" w:cs="Calibri"/>
          <w:szCs w:val="22"/>
        </w:rPr>
        <w:t>,</w:t>
      </w:r>
      <w:r w:rsidR="00F8244F" w:rsidRPr="00F12545">
        <w:rPr>
          <w:rFonts w:ascii="Calibri" w:hAnsi="Calibri" w:cs="Calibri"/>
          <w:szCs w:val="22"/>
        </w:rPr>
        <w:t xml:space="preserve"> </w:t>
      </w:r>
      <w:r w:rsidRPr="00F12545">
        <w:rPr>
          <w:rFonts w:ascii="Calibri" w:hAnsi="Calibri" w:cs="Calibri"/>
          <w:szCs w:val="22"/>
        </w:rPr>
        <w:t>t</w:t>
      </w:r>
      <w:r w:rsidR="008014DE" w:rsidRPr="00F12545">
        <w:rPr>
          <w:rFonts w:ascii="Calibri" w:hAnsi="Calibri" w:cs="Calibri"/>
          <w:szCs w:val="22"/>
        </w:rPr>
        <w:t xml:space="preserve">he privilege and confidentiality </w:t>
      </w:r>
      <w:r w:rsidR="006B189B" w:rsidRPr="00F12545">
        <w:rPr>
          <w:rFonts w:ascii="Calibri" w:hAnsi="Calibri" w:cs="Calibri"/>
          <w:szCs w:val="22"/>
        </w:rPr>
        <w:t>protections</w:t>
      </w:r>
      <w:r w:rsidR="008014DE" w:rsidRPr="00F12545">
        <w:rPr>
          <w:rFonts w:ascii="Calibri" w:hAnsi="Calibri" w:cs="Calibri"/>
          <w:szCs w:val="22"/>
        </w:rPr>
        <w:t xml:space="preserve"> are only afforded to licensed providers </w:t>
      </w:r>
      <w:r w:rsidR="00105198" w:rsidRPr="00F12545">
        <w:rPr>
          <w:rFonts w:ascii="Calibri" w:hAnsi="Calibri" w:cs="Calibri"/>
          <w:szCs w:val="22"/>
        </w:rPr>
        <w:t>that</w:t>
      </w:r>
      <w:r w:rsidR="00F8244F" w:rsidRPr="00F12545">
        <w:rPr>
          <w:rFonts w:ascii="Calibri" w:hAnsi="Calibri" w:cs="Calibri"/>
          <w:szCs w:val="22"/>
        </w:rPr>
        <w:t xml:space="preserve"> </w:t>
      </w:r>
      <w:r w:rsidR="00F34C19" w:rsidRPr="00F12545">
        <w:rPr>
          <w:rFonts w:ascii="Calibri" w:hAnsi="Calibri" w:cs="Calibri"/>
          <w:szCs w:val="22"/>
        </w:rPr>
        <w:t>are</w:t>
      </w:r>
      <w:r w:rsidR="00F8244F" w:rsidRPr="00F12545">
        <w:rPr>
          <w:rFonts w:ascii="Calibri" w:hAnsi="Calibri" w:cs="Calibri"/>
          <w:szCs w:val="22"/>
        </w:rPr>
        <w:t xml:space="preserve"> in a PSO.</w:t>
      </w:r>
    </w:p>
    <w:p w:rsidR="004A0AAC" w:rsidRPr="00F12545" w:rsidRDefault="000B7413" w:rsidP="00981CF5">
      <w:pPr>
        <w:pStyle w:val="BodyText"/>
        <w:ind w:left="0" w:firstLine="0"/>
        <w:rPr>
          <w:rFonts w:ascii="Calibri" w:hAnsi="Calibri" w:cs="Calibri"/>
          <w:szCs w:val="22"/>
        </w:rPr>
      </w:pPr>
      <w:r w:rsidRPr="00F12545">
        <w:rPr>
          <w:rFonts w:ascii="Calibri" w:hAnsi="Calibri" w:cs="Calibri"/>
          <w:szCs w:val="22"/>
        </w:rPr>
        <w:t xml:space="preserve"> </w:t>
      </w:r>
    </w:p>
    <w:p w:rsidR="00550F7C" w:rsidRPr="00F12545" w:rsidRDefault="000956E9" w:rsidP="00981CF5">
      <w:pPr>
        <w:pStyle w:val="BodyText"/>
        <w:ind w:left="0" w:firstLine="0"/>
        <w:rPr>
          <w:rFonts w:ascii="Calibri" w:hAnsi="Calibri" w:cs="Calibri"/>
          <w:b/>
          <w:szCs w:val="22"/>
        </w:rPr>
      </w:pPr>
      <w:r w:rsidRPr="00F12545">
        <w:rPr>
          <w:rFonts w:ascii="Calibri" w:hAnsi="Calibri" w:cs="Calibri"/>
          <w:b/>
          <w:szCs w:val="22"/>
        </w:rPr>
        <w:t>UC P</w:t>
      </w:r>
      <w:r w:rsidR="008004D5" w:rsidRPr="00F12545">
        <w:rPr>
          <w:rFonts w:ascii="Calibri" w:hAnsi="Calibri" w:cs="Calibri"/>
          <w:b/>
          <w:szCs w:val="22"/>
        </w:rPr>
        <w:t>olicy</w:t>
      </w:r>
      <w:r w:rsidR="00EC6FAB" w:rsidRPr="00F12545">
        <w:rPr>
          <w:rFonts w:ascii="Calibri" w:hAnsi="Calibri" w:cs="Calibri"/>
          <w:b/>
          <w:szCs w:val="22"/>
        </w:rPr>
        <w:t xml:space="preserve"> Highlights</w:t>
      </w:r>
      <w:r w:rsidR="008004D5" w:rsidRPr="00F12545">
        <w:rPr>
          <w:rFonts w:ascii="Calibri" w:hAnsi="Calibri" w:cs="Calibri"/>
          <w:b/>
          <w:szCs w:val="22"/>
        </w:rPr>
        <w:t>:</w:t>
      </w:r>
    </w:p>
    <w:p w:rsidR="00550F7C" w:rsidRPr="00F12545" w:rsidRDefault="00550F7C" w:rsidP="00981CF5">
      <w:pPr>
        <w:pStyle w:val="BodyText"/>
        <w:ind w:left="0" w:firstLine="0"/>
        <w:rPr>
          <w:rFonts w:ascii="Calibri" w:hAnsi="Calibri" w:cs="Calibri"/>
          <w:szCs w:val="22"/>
        </w:rPr>
      </w:pPr>
    </w:p>
    <w:p w:rsidR="009C0D61" w:rsidRPr="00F12545" w:rsidRDefault="00215604" w:rsidP="00981CF5">
      <w:pPr>
        <w:pStyle w:val="BodyText"/>
        <w:ind w:left="0" w:firstLine="0"/>
        <w:rPr>
          <w:rFonts w:ascii="Calibri" w:hAnsi="Calibri" w:cs="Calibri"/>
          <w:szCs w:val="22"/>
        </w:rPr>
      </w:pPr>
      <w:r w:rsidRPr="00F12545">
        <w:rPr>
          <w:rFonts w:ascii="Calibri" w:hAnsi="Calibri" w:cs="Calibri"/>
          <w:szCs w:val="22"/>
        </w:rPr>
        <w:t>At t</w:t>
      </w:r>
      <w:r w:rsidR="00981CF5" w:rsidRPr="00F12545">
        <w:rPr>
          <w:rFonts w:ascii="Calibri" w:hAnsi="Calibri" w:cs="Calibri"/>
          <w:szCs w:val="22"/>
        </w:rPr>
        <w:t>he direction of the Office of General Coun</w:t>
      </w:r>
      <w:r w:rsidR="00824813" w:rsidRPr="00F12545">
        <w:rPr>
          <w:rFonts w:ascii="Calibri" w:hAnsi="Calibri" w:cs="Calibri"/>
          <w:szCs w:val="22"/>
        </w:rPr>
        <w:t>sel</w:t>
      </w:r>
      <w:r w:rsidR="00BB00DF">
        <w:rPr>
          <w:rFonts w:ascii="Calibri" w:hAnsi="Calibri" w:cs="Calibri"/>
          <w:szCs w:val="22"/>
        </w:rPr>
        <w:t xml:space="preserve"> (OGC)</w:t>
      </w:r>
      <w:r w:rsidR="00824813" w:rsidRPr="00F12545">
        <w:rPr>
          <w:rFonts w:ascii="Calibri" w:hAnsi="Calibri" w:cs="Calibri"/>
          <w:szCs w:val="22"/>
        </w:rPr>
        <w:t>,</w:t>
      </w:r>
      <w:r w:rsidR="00251886" w:rsidRPr="00F12545">
        <w:rPr>
          <w:rFonts w:ascii="Calibri" w:hAnsi="Calibri" w:cs="Calibri"/>
          <w:szCs w:val="22"/>
        </w:rPr>
        <w:t xml:space="preserve"> a system wide PSES P</w:t>
      </w:r>
      <w:r w:rsidRPr="00F12545">
        <w:rPr>
          <w:rFonts w:ascii="Calibri" w:hAnsi="Calibri" w:cs="Calibri"/>
          <w:szCs w:val="22"/>
        </w:rPr>
        <w:t xml:space="preserve">olicy has been developed. </w:t>
      </w:r>
      <w:r w:rsidR="008A14CD">
        <w:rPr>
          <w:rFonts w:ascii="Calibri" w:hAnsi="Calibri" w:cs="Calibri"/>
          <w:szCs w:val="22"/>
        </w:rPr>
        <w:t>The policy was derivative from an approved template</w:t>
      </w:r>
      <w:r w:rsidRPr="00F12545">
        <w:rPr>
          <w:rFonts w:ascii="Calibri" w:hAnsi="Calibri" w:cs="Calibri"/>
          <w:szCs w:val="22"/>
        </w:rPr>
        <w:t xml:space="preserve"> that was </w:t>
      </w:r>
      <w:r w:rsidR="00981CF5" w:rsidRPr="00F12545">
        <w:rPr>
          <w:rFonts w:ascii="Calibri" w:hAnsi="Calibri" w:cs="Calibri"/>
          <w:szCs w:val="22"/>
        </w:rPr>
        <w:t>r</w:t>
      </w:r>
      <w:r w:rsidR="009C0D61" w:rsidRPr="00F12545">
        <w:rPr>
          <w:rFonts w:ascii="Calibri" w:hAnsi="Calibri" w:cs="Calibri"/>
          <w:szCs w:val="22"/>
        </w:rPr>
        <w:t>evi</w:t>
      </w:r>
      <w:r w:rsidR="007A32AC" w:rsidRPr="00F12545">
        <w:rPr>
          <w:rFonts w:ascii="Calibri" w:hAnsi="Calibri" w:cs="Calibri"/>
          <w:szCs w:val="22"/>
        </w:rPr>
        <w:t>ewed and modified</w:t>
      </w:r>
      <w:r w:rsidR="008A14CD">
        <w:rPr>
          <w:rFonts w:ascii="Calibri" w:hAnsi="Calibri" w:cs="Calibri"/>
          <w:szCs w:val="22"/>
        </w:rPr>
        <w:t xml:space="preserve"> by outside legal counsel, </w:t>
      </w:r>
      <w:r w:rsidR="00EC6FAB" w:rsidRPr="00F12545">
        <w:rPr>
          <w:rFonts w:ascii="Calibri" w:hAnsi="Calibri" w:cs="Calibri"/>
          <w:szCs w:val="22"/>
        </w:rPr>
        <w:t xml:space="preserve">a </w:t>
      </w:r>
      <w:r w:rsidR="009A692B" w:rsidRPr="00F12545">
        <w:rPr>
          <w:rFonts w:ascii="Calibri" w:hAnsi="Calibri" w:cs="Calibri"/>
          <w:szCs w:val="22"/>
        </w:rPr>
        <w:t>recognized</w:t>
      </w:r>
      <w:r w:rsidR="008A14CD">
        <w:rPr>
          <w:rFonts w:ascii="Calibri" w:hAnsi="Calibri" w:cs="Calibri"/>
          <w:szCs w:val="22"/>
        </w:rPr>
        <w:t xml:space="preserve"> subject matter expert, UCSF Legal Counsel and UCSF Patient Safety Leadership</w:t>
      </w:r>
      <w:r w:rsidR="001801FE" w:rsidRPr="00F12545">
        <w:rPr>
          <w:rFonts w:ascii="Calibri" w:hAnsi="Calibri" w:cs="Calibri"/>
          <w:szCs w:val="22"/>
        </w:rPr>
        <w:t xml:space="preserve">. The </w:t>
      </w:r>
      <w:r w:rsidR="00251886" w:rsidRPr="00F12545">
        <w:rPr>
          <w:rFonts w:ascii="Calibri" w:hAnsi="Calibri" w:cs="Calibri"/>
          <w:szCs w:val="22"/>
        </w:rPr>
        <w:t>P</w:t>
      </w:r>
      <w:r w:rsidR="001801FE" w:rsidRPr="00F12545">
        <w:rPr>
          <w:rFonts w:ascii="Calibri" w:hAnsi="Calibri" w:cs="Calibri"/>
          <w:szCs w:val="22"/>
        </w:rPr>
        <w:t xml:space="preserve">olicy was submitted to the office of Risk Services and the OGC for </w:t>
      </w:r>
      <w:r w:rsidR="008A14CD">
        <w:rPr>
          <w:rFonts w:ascii="Calibri" w:hAnsi="Calibri" w:cs="Calibri"/>
          <w:szCs w:val="22"/>
        </w:rPr>
        <w:t xml:space="preserve">review and comment, and </w:t>
      </w:r>
      <w:r w:rsidR="001801FE" w:rsidRPr="00F12545">
        <w:rPr>
          <w:rFonts w:ascii="Calibri" w:hAnsi="Calibri" w:cs="Calibri"/>
          <w:szCs w:val="22"/>
        </w:rPr>
        <w:t>approved by th</w:t>
      </w:r>
      <w:r w:rsidR="005D4BBE" w:rsidRPr="00F12545">
        <w:rPr>
          <w:rFonts w:ascii="Calibri" w:hAnsi="Calibri" w:cs="Calibri"/>
          <w:szCs w:val="22"/>
        </w:rPr>
        <w:t xml:space="preserve">e UCOP Policy Committee. </w:t>
      </w:r>
      <w:r w:rsidR="008363B0" w:rsidRPr="00F12545">
        <w:rPr>
          <w:rFonts w:ascii="Calibri" w:hAnsi="Calibri" w:cs="Calibri"/>
          <w:szCs w:val="22"/>
        </w:rPr>
        <w:t xml:space="preserve"> Ongoing revisions are expected as more information and comments from other campuses are received.</w:t>
      </w:r>
    </w:p>
    <w:p w:rsidR="00E10011" w:rsidRPr="00F12545" w:rsidRDefault="00E10011" w:rsidP="00E10011">
      <w:pPr>
        <w:pStyle w:val="Heading3"/>
        <w:tabs>
          <w:tab w:val="num" w:pos="1800"/>
        </w:tabs>
        <w:spacing w:before="240"/>
        <w:ind w:left="0"/>
        <w:rPr>
          <w:rFonts w:ascii="Calibri" w:eastAsia="Times New Roman" w:hAnsi="Calibri" w:cs="Calibri"/>
          <w:b w:val="0"/>
          <w:bCs w:val="0"/>
          <w:sz w:val="22"/>
          <w:szCs w:val="22"/>
        </w:rPr>
      </w:pPr>
      <w:r w:rsidRPr="00F12545">
        <w:rPr>
          <w:rFonts w:ascii="Calibri" w:eastAsia="Times New Roman" w:hAnsi="Calibri" w:cs="Calibri"/>
          <w:b w:val="0"/>
          <w:bCs w:val="0"/>
          <w:sz w:val="22"/>
          <w:szCs w:val="22"/>
        </w:rPr>
        <w:t xml:space="preserve">The PSES is a virtual system as well as a physical system. </w:t>
      </w:r>
      <w:r w:rsidR="004A7D5D" w:rsidRPr="00F12545">
        <w:rPr>
          <w:rFonts w:ascii="Calibri" w:eastAsia="Times New Roman" w:hAnsi="Calibri" w:cs="Calibri"/>
          <w:b w:val="0"/>
          <w:bCs w:val="0"/>
          <w:sz w:val="22"/>
          <w:szCs w:val="22"/>
        </w:rPr>
        <w:t xml:space="preserve"> It directs how </w:t>
      </w:r>
      <w:r w:rsidR="008363B0" w:rsidRPr="00F12545">
        <w:rPr>
          <w:rFonts w:ascii="Calibri" w:eastAsia="Times New Roman" w:hAnsi="Calibri" w:cs="Calibri"/>
          <w:b w:val="0"/>
          <w:bCs w:val="0"/>
          <w:sz w:val="22"/>
          <w:szCs w:val="22"/>
        </w:rPr>
        <w:t xml:space="preserve">our organization handles </w:t>
      </w:r>
      <w:r w:rsidR="004A7D5D" w:rsidRPr="00F12545">
        <w:rPr>
          <w:rFonts w:ascii="Calibri" w:eastAsia="Times New Roman" w:hAnsi="Calibri" w:cs="Calibri"/>
          <w:b w:val="0"/>
          <w:bCs w:val="0"/>
          <w:sz w:val="22"/>
          <w:szCs w:val="22"/>
        </w:rPr>
        <w:t>Pat</w:t>
      </w:r>
      <w:r w:rsidR="008363B0" w:rsidRPr="00F12545">
        <w:rPr>
          <w:rFonts w:ascii="Calibri" w:eastAsia="Times New Roman" w:hAnsi="Calibri" w:cs="Calibri"/>
          <w:b w:val="0"/>
          <w:bCs w:val="0"/>
          <w:sz w:val="22"/>
          <w:szCs w:val="22"/>
        </w:rPr>
        <w:t xml:space="preserve">ient Safety Concerns. </w:t>
      </w:r>
      <w:r w:rsidR="00A00FE1" w:rsidRPr="00F12545">
        <w:rPr>
          <w:rFonts w:ascii="Calibri" w:eastAsia="Times New Roman" w:hAnsi="Calibri" w:cs="Calibri"/>
          <w:b w:val="0"/>
          <w:bCs w:val="0"/>
          <w:sz w:val="22"/>
          <w:szCs w:val="22"/>
        </w:rPr>
        <w:t xml:space="preserve">It also identifies what data is considered </w:t>
      </w:r>
      <w:r w:rsidR="00251886" w:rsidRPr="00F12545">
        <w:rPr>
          <w:rFonts w:ascii="Calibri" w:eastAsia="Times New Roman" w:hAnsi="Calibri" w:cs="Calibri"/>
          <w:b w:val="0"/>
          <w:bCs w:val="0"/>
          <w:sz w:val="22"/>
          <w:szCs w:val="22"/>
        </w:rPr>
        <w:t xml:space="preserve">privileged </w:t>
      </w:r>
      <w:r w:rsidR="00A00FE1" w:rsidRPr="00F12545">
        <w:rPr>
          <w:rFonts w:ascii="Calibri" w:eastAsia="Times New Roman" w:hAnsi="Calibri" w:cs="Calibri"/>
          <w:b w:val="0"/>
          <w:bCs w:val="0"/>
          <w:sz w:val="22"/>
          <w:szCs w:val="22"/>
        </w:rPr>
        <w:t>Patient Safety Work Product (PSWP).</w:t>
      </w:r>
    </w:p>
    <w:p w:rsidR="00A00FE1" w:rsidRPr="00F12545" w:rsidRDefault="00A00FE1" w:rsidP="00E10011">
      <w:pPr>
        <w:pStyle w:val="Heading3"/>
        <w:tabs>
          <w:tab w:val="num" w:pos="1800"/>
        </w:tabs>
        <w:spacing w:before="240"/>
        <w:ind w:left="0"/>
        <w:rPr>
          <w:rFonts w:ascii="Calibri" w:hAnsi="Calibri" w:cs="Calibri"/>
          <w:sz w:val="22"/>
          <w:szCs w:val="22"/>
        </w:rPr>
      </w:pPr>
      <w:r w:rsidRPr="00F12545">
        <w:rPr>
          <w:rFonts w:ascii="Calibri" w:hAnsi="Calibri" w:cs="Calibri"/>
          <w:sz w:val="22"/>
          <w:szCs w:val="22"/>
        </w:rPr>
        <w:t>A Patient Safety Concern is:</w:t>
      </w:r>
    </w:p>
    <w:p w:rsidR="00E10011" w:rsidRPr="00F12545" w:rsidRDefault="00A00FE1" w:rsidP="00A00FE1">
      <w:pPr>
        <w:pStyle w:val="Heading3"/>
        <w:numPr>
          <w:ilvl w:val="0"/>
          <w:numId w:val="14"/>
        </w:numPr>
        <w:spacing w:before="240"/>
        <w:rPr>
          <w:rFonts w:ascii="Calibri" w:hAnsi="Calibri" w:cs="Calibri"/>
          <w:b w:val="0"/>
          <w:sz w:val="22"/>
          <w:szCs w:val="22"/>
        </w:rPr>
      </w:pPr>
      <w:r w:rsidRPr="00F12545">
        <w:rPr>
          <w:rFonts w:ascii="Calibri" w:hAnsi="Calibri" w:cs="Calibri"/>
          <w:b w:val="0"/>
          <w:sz w:val="22"/>
          <w:szCs w:val="22"/>
        </w:rPr>
        <w:t>I</w:t>
      </w:r>
      <w:r w:rsidR="00E10011" w:rsidRPr="00F12545">
        <w:rPr>
          <w:rFonts w:ascii="Calibri" w:hAnsi="Calibri" w:cs="Calibri"/>
          <w:b w:val="0"/>
          <w:sz w:val="22"/>
          <w:szCs w:val="22"/>
        </w:rPr>
        <w:t xml:space="preserve">nformation recorded and/or reported via the Incident Reporting System. The </w:t>
      </w:r>
      <w:r w:rsidR="00E10011" w:rsidRPr="00F12545">
        <w:rPr>
          <w:rFonts w:ascii="Calibri" w:eastAsia="Times New Roman" w:hAnsi="Calibri" w:cs="Calibri"/>
          <w:b w:val="0"/>
          <w:bCs w:val="0"/>
          <w:sz w:val="22"/>
          <w:szCs w:val="22"/>
        </w:rPr>
        <w:t>date the Patient Safety Concern becomes PSWP is the date the Patient Safety Concern is recorded in the incident reporting system.</w:t>
      </w:r>
    </w:p>
    <w:p w:rsidR="00FA7FB2" w:rsidRPr="00F12545" w:rsidRDefault="00FA7FB2" w:rsidP="00122E5A">
      <w:pPr>
        <w:pStyle w:val="Heading3"/>
        <w:numPr>
          <w:ilvl w:val="0"/>
          <w:numId w:val="14"/>
        </w:numPr>
        <w:spacing w:before="240"/>
        <w:rPr>
          <w:rFonts w:ascii="Calibri" w:hAnsi="Calibri" w:cs="Calibri"/>
          <w:b w:val="0"/>
          <w:sz w:val="22"/>
          <w:szCs w:val="22"/>
        </w:rPr>
      </w:pPr>
      <w:r w:rsidRPr="00F12545">
        <w:rPr>
          <w:rFonts w:ascii="Calibri" w:hAnsi="Calibri" w:cs="Calibri"/>
          <w:b w:val="0"/>
          <w:sz w:val="22"/>
          <w:szCs w:val="22"/>
        </w:rPr>
        <w:t>With few exceptions all activities, communications and information reported and/or developed by individuals or committees, such as but not limited to, data analyses, Root Cause Analyses, outcome reports and minutes, for the purpose of improving patient safety and/or healthcare quality</w:t>
      </w:r>
      <w:r w:rsidR="00251886" w:rsidRPr="00F12545">
        <w:rPr>
          <w:rFonts w:ascii="Calibri" w:hAnsi="Calibri" w:cs="Calibri"/>
          <w:b w:val="0"/>
          <w:sz w:val="22"/>
          <w:szCs w:val="22"/>
        </w:rPr>
        <w:t xml:space="preserve"> are treated as PSWP</w:t>
      </w:r>
      <w:r w:rsidRPr="00F12545">
        <w:rPr>
          <w:rFonts w:ascii="Calibri" w:hAnsi="Calibri" w:cs="Calibri"/>
          <w:b w:val="0"/>
          <w:sz w:val="22"/>
          <w:szCs w:val="22"/>
        </w:rPr>
        <w:t>.</w:t>
      </w:r>
    </w:p>
    <w:p w:rsidR="00B144A1" w:rsidRDefault="00B144A1" w:rsidP="00B144A1">
      <w:pPr>
        <w:pStyle w:val="BodyText"/>
        <w:ind w:left="0" w:firstLine="0"/>
        <w:rPr>
          <w:rFonts w:ascii="Calibri" w:hAnsi="Calibri" w:cs="Calibri"/>
          <w:b/>
          <w:szCs w:val="22"/>
        </w:rPr>
      </w:pPr>
    </w:p>
    <w:p w:rsidR="00C06715" w:rsidRDefault="00C06715" w:rsidP="00B144A1">
      <w:pPr>
        <w:pStyle w:val="BodyText"/>
        <w:ind w:left="0" w:firstLine="0"/>
        <w:rPr>
          <w:rFonts w:ascii="Calibri" w:hAnsi="Calibri" w:cs="Calibri"/>
          <w:b/>
          <w:szCs w:val="22"/>
        </w:rPr>
      </w:pPr>
    </w:p>
    <w:p w:rsidR="00C06715" w:rsidRDefault="00C06715" w:rsidP="00B144A1">
      <w:pPr>
        <w:pStyle w:val="BodyText"/>
        <w:ind w:left="0" w:firstLine="0"/>
        <w:rPr>
          <w:rFonts w:ascii="Calibri" w:hAnsi="Calibri" w:cs="Calibri"/>
          <w:b/>
          <w:szCs w:val="22"/>
        </w:rPr>
      </w:pPr>
    </w:p>
    <w:p w:rsidR="00B144A1" w:rsidRPr="00F12545" w:rsidRDefault="00B144A1" w:rsidP="00B144A1">
      <w:pPr>
        <w:pStyle w:val="BodyText"/>
        <w:ind w:left="0" w:firstLine="0"/>
        <w:rPr>
          <w:rFonts w:ascii="Calibri" w:hAnsi="Calibri" w:cs="Calibri"/>
          <w:b/>
          <w:szCs w:val="22"/>
        </w:rPr>
      </w:pPr>
      <w:r w:rsidRPr="00F12545">
        <w:rPr>
          <w:rFonts w:ascii="Calibri" w:hAnsi="Calibri" w:cs="Calibri"/>
          <w:b/>
          <w:szCs w:val="22"/>
        </w:rPr>
        <w:t>Examples of Patient Safety Concerns:</w:t>
      </w:r>
    </w:p>
    <w:p w:rsidR="00B144A1" w:rsidRPr="00F12545" w:rsidRDefault="00B144A1" w:rsidP="00B144A1">
      <w:pPr>
        <w:pStyle w:val="BodyText"/>
        <w:ind w:left="0" w:firstLine="0"/>
        <w:rPr>
          <w:rFonts w:ascii="Calibri" w:hAnsi="Calibri" w:cs="Calibri"/>
          <w:szCs w:val="22"/>
        </w:rPr>
      </w:pPr>
    </w:p>
    <w:p w:rsidR="00B144A1" w:rsidRPr="00F12545" w:rsidRDefault="00B144A1" w:rsidP="00B144A1">
      <w:pPr>
        <w:pStyle w:val="BodyText"/>
        <w:numPr>
          <w:ilvl w:val="0"/>
          <w:numId w:val="16"/>
        </w:numPr>
        <w:rPr>
          <w:rFonts w:ascii="Calibri" w:hAnsi="Calibri" w:cs="Calibri"/>
          <w:szCs w:val="22"/>
        </w:rPr>
      </w:pPr>
      <w:r w:rsidRPr="00F12545">
        <w:rPr>
          <w:rFonts w:ascii="Calibri" w:hAnsi="Calibri" w:cs="Calibri"/>
          <w:szCs w:val="22"/>
        </w:rPr>
        <w:t>Incident—a patient safety event that reached the patient, whether or not there was harm;</w:t>
      </w:r>
    </w:p>
    <w:p w:rsidR="00B144A1" w:rsidRPr="00F12545" w:rsidRDefault="00B144A1" w:rsidP="00B144A1">
      <w:pPr>
        <w:pStyle w:val="BodyText"/>
        <w:numPr>
          <w:ilvl w:val="0"/>
          <w:numId w:val="16"/>
        </w:numPr>
        <w:rPr>
          <w:rFonts w:ascii="Calibri" w:hAnsi="Calibri" w:cs="Calibri"/>
          <w:szCs w:val="22"/>
        </w:rPr>
      </w:pPr>
      <w:r w:rsidRPr="00F12545">
        <w:rPr>
          <w:rFonts w:ascii="Calibri" w:hAnsi="Calibri" w:cs="Calibri"/>
          <w:szCs w:val="22"/>
        </w:rPr>
        <w:t>Near miss or close call—a patient safety event that did not reach the patient; or</w:t>
      </w:r>
    </w:p>
    <w:p w:rsidR="00B144A1" w:rsidRPr="00F12545" w:rsidRDefault="00B144A1" w:rsidP="00B144A1">
      <w:pPr>
        <w:pStyle w:val="BodyText"/>
        <w:numPr>
          <w:ilvl w:val="0"/>
          <w:numId w:val="16"/>
        </w:numPr>
        <w:rPr>
          <w:rFonts w:ascii="Calibri" w:hAnsi="Calibri" w:cs="Calibri"/>
          <w:szCs w:val="22"/>
        </w:rPr>
      </w:pPr>
      <w:r w:rsidRPr="00F12545">
        <w:rPr>
          <w:rFonts w:ascii="Calibri" w:hAnsi="Calibri" w:cs="Calibri"/>
          <w:szCs w:val="22"/>
        </w:rPr>
        <w:t>Unsafe condition—circumstances that increase the probability of a patient safety event.</w:t>
      </w:r>
    </w:p>
    <w:p w:rsidR="00E10011" w:rsidRPr="00F12545" w:rsidRDefault="00E10011" w:rsidP="00981CF5">
      <w:pPr>
        <w:pStyle w:val="BodyText"/>
        <w:ind w:left="0" w:firstLine="0"/>
        <w:rPr>
          <w:rFonts w:ascii="Calibri" w:hAnsi="Calibri" w:cs="Calibri"/>
          <w:szCs w:val="22"/>
        </w:rPr>
      </w:pPr>
    </w:p>
    <w:p w:rsidR="00251886" w:rsidRPr="00F12545" w:rsidRDefault="008004D5" w:rsidP="00F8244F">
      <w:pPr>
        <w:pStyle w:val="BodyText"/>
        <w:ind w:left="0" w:firstLine="0"/>
        <w:rPr>
          <w:rFonts w:ascii="Calibri" w:hAnsi="Calibri" w:cs="Calibri"/>
          <w:b/>
          <w:szCs w:val="22"/>
        </w:rPr>
      </w:pPr>
      <w:r w:rsidRPr="00F12545">
        <w:rPr>
          <w:rFonts w:ascii="Calibri" w:hAnsi="Calibri" w:cs="Calibri"/>
          <w:b/>
          <w:szCs w:val="22"/>
        </w:rPr>
        <w:t xml:space="preserve"> </w:t>
      </w:r>
      <w:r w:rsidR="00BE0235">
        <w:rPr>
          <w:rFonts w:ascii="Calibri" w:hAnsi="Calibri" w:cs="Calibri"/>
          <w:b/>
          <w:szCs w:val="22"/>
        </w:rPr>
        <w:t>PSWP</w:t>
      </w:r>
      <w:r w:rsidRPr="00F12545">
        <w:rPr>
          <w:rFonts w:ascii="Calibri" w:hAnsi="Calibri" w:cs="Calibri"/>
          <w:b/>
          <w:szCs w:val="22"/>
        </w:rPr>
        <w:t>:</w:t>
      </w:r>
    </w:p>
    <w:p w:rsidR="00251886" w:rsidRPr="00F12545" w:rsidRDefault="00251886" w:rsidP="00F8244F">
      <w:pPr>
        <w:pStyle w:val="BodyText"/>
        <w:ind w:left="0" w:firstLine="0"/>
        <w:rPr>
          <w:rFonts w:ascii="Calibri" w:hAnsi="Calibri" w:cs="Calibri"/>
          <w:szCs w:val="22"/>
        </w:rPr>
      </w:pPr>
    </w:p>
    <w:p w:rsidR="00F8244F" w:rsidRPr="00F12545" w:rsidRDefault="00F8244F" w:rsidP="00F8244F">
      <w:pPr>
        <w:pStyle w:val="BodyText"/>
        <w:ind w:left="0" w:firstLine="0"/>
        <w:rPr>
          <w:rFonts w:ascii="Calibri" w:hAnsi="Calibri" w:cs="Calibri"/>
          <w:szCs w:val="22"/>
        </w:rPr>
      </w:pPr>
      <w:r w:rsidRPr="00F12545">
        <w:rPr>
          <w:rFonts w:ascii="Calibri" w:hAnsi="Calibri" w:cs="Calibri"/>
          <w:szCs w:val="22"/>
        </w:rPr>
        <w:t xml:space="preserve">The Act defines </w:t>
      </w:r>
      <w:r w:rsidR="00BE0235">
        <w:rPr>
          <w:rFonts w:ascii="Calibri" w:hAnsi="Calibri" w:cs="Calibri"/>
          <w:szCs w:val="22"/>
        </w:rPr>
        <w:t>PSWP</w:t>
      </w:r>
      <w:r w:rsidRPr="00F12545">
        <w:rPr>
          <w:rFonts w:ascii="Calibri" w:hAnsi="Calibri" w:cs="Calibri"/>
          <w:szCs w:val="22"/>
        </w:rPr>
        <w:t xml:space="preserve"> as data that may improve patient safety, health care quality, or health care outcomes, that are assembled or developed by a provider for reporting to a PSO and are reported to a PSO. </w:t>
      </w:r>
    </w:p>
    <w:p w:rsidR="00A26A66" w:rsidRPr="00F12545" w:rsidRDefault="00A26A66" w:rsidP="00114398">
      <w:pPr>
        <w:pStyle w:val="BodyText"/>
        <w:ind w:left="0" w:firstLine="0"/>
        <w:rPr>
          <w:rFonts w:ascii="Calibri" w:hAnsi="Calibri" w:cs="Calibri"/>
          <w:szCs w:val="22"/>
        </w:rPr>
      </w:pPr>
    </w:p>
    <w:p w:rsidR="00114398" w:rsidRPr="00F12545" w:rsidRDefault="00550F7C" w:rsidP="00114398">
      <w:pPr>
        <w:pStyle w:val="BodyText"/>
        <w:numPr>
          <w:ilvl w:val="0"/>
          <w:numId w:val="14"/>
        </w:numPr>
        <w:rPr>
          <w:rFonts w:ascii="Calibri" w:hAnsi="Calibri" w:cs="Calibri"/>
          <w:szCs w:val="22"/>
        </w:rPr>
      </w:pPr>
      <w:r w:rsidRPr="00F12545">
        <w:rPr>
          <w:rFonts w:ascii="Calibri" w:hAnsi="Calibri" w:cs="Calibri"/>
          <w:szCs w:val="22"/>
        </w:rPr>
        <w:t>A</w:t>
      </w:r>
      <w:r w:rsidR="00524412" w:rsidRPr="00F12545">
        <w:rPr>
          <w:rFonts w:ascii="Calibri" w:hAnsi="Calibri" w:cs="Calibri"/>
          <w:szCs w:val="22"/>
        </w:rPr>
        <w:t xml:space="preserve">ny data, reports, records, memoranda, analyses (such as root cause analyses), or written or oral statements (or copies of any of this material), which could improve patient safety, health care quality, or health care outcomes, that are assembled or developed by a provider for reporting to a PSO and are reported to a PSO. </w:t>
      </w:r>
      <w:r w:rsidR="00114398" w:rsidRPr="00F12545">
        <w:rPr>
          <w:rFonts w:ascii="Calibri" w:hAnsi="Calibri" w:cs="Calibri"/>
          <w:szCs w:val="22"/>
        </w:rPr>
        <w:t xml:space="preserve"> </w:t>
      </w:r>
    </w:p>
    <w:p w:rsidR="00524412" w:rsidRPr="00F12545" w:rsidRDefault="00F8244F" w:rsidP="00114398">
      <w:pPr>
        <w:pStyle w:val="BodyText"/>
        <w:numPr>
          <w:ilvl w:val="0"/>
          <w:numId w:val="14"/>
        </w:numPr>
        <w:rPr>
          <w:rFonts w:ascii="Calibri" w:hAnsi="Calibri" w:cs="Calibri"/>
          <w:szCs w:val="22"/>
        </w:rPr>
      </w:pPr>
      <w:r w:rsidRPr="00F12545">
        <w:rPr>
          <w:rFonts w:ascii="Calibri" w:hAnsi="Calibri" w:cs="Calibri"/>
          <w:szCs w:val="22"/>
        </w:rPr>
        <w:t>It can also include</w:t>
      </w:r>
      <w:r w:rsidR="00524412" w:rsidRPr="00F12545">
        <w:rPr>
          <w:rFonts w:ascii="Calibri" w:hAnsi="Calibri" w:cs="Calibri"/>
          <w:szCs w:val="22"/>
        </w:rPr>
        <w:t xml:space="preserve"> in</w:t>
      </w:r>
      <w:r w:rsidR="00E73419">
        <w:rPr>
          <w:rFonts w:ascii="Calibri" w:hAnsi="Calibri" w:cs="Calibri"/>
          <w:szCs w:val="22"/>
        </w:rPr>
        <w:t xml:space="preserve">formation that is documented </w:t>
      </w:r>
      <w:r w:rsidR="00524412" w:rsidRPr="00F12545">
        <w:rPr>
          <w:rFonts w:ascii="Calibri" w:hAnsi="Calibri" w:cs="Calibri"/>
          <w:szCs w:val="22"/>
        </w:rPr>
        <w:t>within a patient safety evaluation system that will be sent to a PSO and information developed by a PSO for the conduct of patient safety activities.</w:t>
      </w:r>
    </w:p>
    <w:p w:rsidR="00550F7C" w:rsidRPr="00F12545" w:rsidRDefault="00550F7C" w:rsidP="004A0AAC">
      <w:pPr>
        <w:pStyle w:val="BodyText"/>
        <w:numPr>
          <w:ilvl w:val="0"/>
          <w:numId w:val="7"/>
        </w:numPr>
        <w:rPr>
          <w:rFonts w:ascii="Calibri" w:hAnsi="Calibri" w:cs="Calibri"/>
          <w:szCs w:val="22"/>
        </w:rPr>
      </w:pPr>
      <w:r w:rsidRPr="00F12545">
        <w:rPr>
          <w:rFonts w:ascii="Calibri" w:hAnsi="Calibri" w:cs="Calibri"/>
          <w:szCs w:val="22"/>
        </w:rPr>
        <w:t>Analysis and deliberations when conducted in the PSES, PSWP protections will apply immediately; the drop-out provision does not apply</w:t>
      </w:r>
      <w:r w:rsidR="00207613" w:rsidRPr="00F12545">
        <w:rPr>
          <w:rFonts w:ascii="Calibri" w:hAnsi="Calibri" w:cs="Calibri"/>
          <w:szCs w:val="22"/>
        </w:rPr>
        <w:t>.</w:t>
      </w:r>
    </w:p>
    <w:p w:rsidR="00114398" w:rsidRPr="00F12545" w:rsidRDefault="00114398" w:rsidP="00981CF5">
      <w:pPr>
        <w:pStyle w:val="BodyText"/>
        <w:ind w:left="0" w:firstLine="0"/>
        <w:rPr>
          <w:rFonts w:ascii="Calibri" w:hAnsi="Calibri" w:cs="Calibri"/>
          <w:szCs w:val="22"/>
        </w:rPr>
      </w:pPr>
    </w:p>
    <w:p w:rsidR="00550F7C" w:rsidRPr="00F12545" w:rsidRDefault="00251886" w:rsidP="00981CF5">
      <w:pPr>
        <w:pStyle w:val="BodyText"/>
        <w:ind w:left="0" w:firstLine="0"/>
        <w:rPr>
          <w:rFonts w:ascii="Calibri" w:hAnsi="Calibri" w:cs="Calibri"/>
          <w:szCs w:val="22"/>
        </w:rPr>
      </w:pPr>
      <w:r w:rsidRPr="00F12545">
        <w:rPr>
          <w:rFonts w:ascii="Calibri" w:hAnsi="Calibri" w:cs="Calibri"/>
          <w:szCs w:val="22"/>
        </w:rPr>
        <w:t>PSWP</w:t>
      </w:r>
      <w:r w:rsidR="00524412" w:rsidRPr="00F12545">
        <w:rPr>
          <w:rFonts w:ascii="Calibri" w:hAnsi="Calibri" w:cs="Calibri"/>
          <w:szCs w:val="22"/>
        </w:rPr>
        <w:t xml:space="preserve"> does </w:t>
      </w:r>
      <w:r w:rsidR="00524412" w:rsidRPr="00F12545">
        <w:rPr>
          <w:rFonts w:ascii="Calibri" w:hAnsi="Calibri" w:cs="Calibri"/>
          <w:szCs w:val="22"/>
          <w:u w:val="single"/>
        </w:rPr>
        <w:t>not</w:t>
      </w:r>
      <w:r w:rsidR="00524412" w:rsidRPr="00F12545">
        <w:rPr>
          <w:rFonts w:ascii="Calibri" w:hAnsi="Calibri" w:cs="Calibri"/>
          <w:szCs w:val="22"/>
        </w:rPr>
        <w:t xml:space="preserve"> include</w:t>
      </w:r>
      <w:r w:rsidR="00550F7C" w:rsidRPr="00F12545">
        <w:rPr>
          <w:rFonts w:ascii="Calibri" w:hAnsi="Calibri" w:cs="Calibri"/>
          <w:szCs w:val="22"/>
        </w:rPr>
        <w:t>:</w:t>
      </w:r>
    </w:p>
    <w:p w:rsidR="00A26A66" w:rsidRPr="00F12545" w:rsidRDefault="00A26A66" w:rsidP="00981CF5">
      <w:pPr>
        <w:pStyle w:val="BodyText"/>
        <w:ind w:left="0" w:firstLine="0"/>
        <w:rPr>
          <w:rFonts w:ascii="Calibri" w:hAnsi="Calibri" w:cs="Calibri"/>
          <w:szCs w:val="22"/>
        </w:rPr>
      </w:pPr>
    </w:p>
    <w:p w:rsidR="00524412" w:rsidRPr="00F12545" w:rsidRDefault="00550F7C" w:rsidP="004A0AAC">
      <w:pPr>
        <w:pStyle w:val="BodyText"/>
        <w:numPr>
          <w:ilvl w:val="0"/>
          <w:numId w:val="8"/>
        </w:numPr>
        <w:rPr>
          <w:rFonts w:ascii="Calibri" w:hAnsi="Calibri" w:cs="Calibri"/>
          <w:szCs w:val="22"/>
        </w:rPr>
      </w:pPr>
      <w:r w:rsidRPr="00F12545">
        <w:rPr>
          <w:rFonts w:ascii="Calibri" w:hAnsi="Calibri" w:cs="Calibri"/>
          <w:szCs w:val="22"/>
        </w:rPr>
        <w:t>A</w:t>
      </w:r>
      <w:r w:rsidR="00524412" w:rsidRPr="00F12545">
        <w:rPr>
          <w:rFonts w:ascii="Calibri" w:hAnsi="Calibri" w:cs="Calibri"/>
          <w:szCs w:val="22"/>
        </w:rPr>
        <w:t xml:space="preserve"> patient’s medical record, billing and discharge information, or any other original patient or provider information; nor does it include information that is collected, maintained, or developed separately, or exists separately, from a patient safety evaluation system.</w:t>
      </w:r>
    </w:p>
    <w:p w:rsidR="00550F7C" w:rsidRPr="00F12545" w:rsidRDefault="00550F7C" w:rsidP="004A0AAC">
      <w:pPr>
        <w:pStyle w:val="BodyText"/>
        <w:numPr>
          <w:ilvl w:val="0"/>
          <w:numId w:val="8"/>
        </w:numPr>
        <w:rPr>
          <w:rFonts w:ascii="Calibri" w:hAnsi="Calibri" w:cs="Calibri"/>
          <w:szCs w:val="22"/>
        </w:rPr>
      </w:pPr>
      <w:r w:rsidRPr="00F12545">
        <w:rPr>
          <w:rFonts w:ascii="Calibri" w:hAnsi="Calibri" w:cs="Calibri"/>
          <w:szCs w:val="22"/>
        </w:rPr>
        <w:t>Information that is collected or developed for purposes other than reporting to a PSO, such as;</w:t>
      </w:r>
    </w:p>
    <w:p w:rsidR="00550F7C" w:rsidRPr="00F12545" w:rsidRDefault="00550F7C" w:rsidP="00207613">
      <w:pPr>
        <w:pStyle w:val="BodyText"/>
        <w:numPr>
          <w:ilvl w:val="1"/>
          <w:numId w:val="8"/>
        </w:numPr>
        <w:rPr>
          <w:rFonts w:ascii="Calibri" w:hAnsi="Calibri" w:cs="Calibri"/>
          <w:szCs w:val="22"/>
        </w:rPr>
      </w:pPr>
      <w:r w:rsidRPr="00F12545">
        <w:rPr>
          <w:rFonts w:ascii="Calibri" w:hAnsi="Calibri" w:cs="Calibri"/>
          <w:szCs w:val="22"/>
        </w:rPr>
        <w:t>To justify actions in peer or personnel review</w:t>
      </w:r>
    </w:p>
    <w:p w:rsidR="00550F7C" w:rsidRPr="00F12545" w:rsidRDefault="00251886" w:rsidP="00207613">
      <w:pPr>
        <w:pStyle w:val="BodyText"/>
        <w:numPr>
          <w:ilvl w:val="1"/>
          <w:numId w:val="8"/>
        </w:numPr>
        <w:rPr>
          <w:rFonts w:ascii="Calibri" w:hAnsi="Calibri" w:cs="Calibri"/>
          <w:szCs w:val="22"/>
        </w:rPr>
      </w:pPr>
      <w:r w:rsidRPr="00F12545">
        <w:rPr>
          <w:rFonts w:ascii="Calibri" w:hAnsi="Calibri" w:cs="Calibri"/>
          <w:szCs w:val="22"/>
        </w:rPr>
        <w:t>Mandatory reports</w:t>
      </w:r>
      <w:r w:rsidR="00550F7C" w:rsidRPr="00F12545">
        <w:rPr>
          <w:rFonts w:ascii="Calibri" w:hAnsi="Calibri" w:cs="Calibri"/>
          <w:szCs w:val="22"/>
        </w:rPr>
        <w:t xml:space="preserve"> to regulatory or accrediting bodies (State and Federal)</w:t>
      </w:r>
    </w:p>
    <w:p w:rsidR="00775599" w:rsidRPr="00F12545" w:rsidRDefault="00775599" w:rsidP="00775599">
      <w:pPr>
        <w:pStyle w:val="BodyText"/>
        <w:rPr>
          <w:rFonts w:ascii="Calibri" w:hAnsi="Calibri" w:cs="Calibri"/>
          <w:szCs w:val="22"/>
        </w:rPr>
      </w:pPr>
    </w:p>
    <w:p w:rsidR="001801FE" w:rsidRPr="00F12545" w:rsidRDefault="00251886" w:rsidP="00775599">
      <w:pPr>
        <w:pStyle w:val="BodyText"/>
        <w:ind w:left="0" w:firstLine="0"/>
        <w:rPr>
          <w:rFonts w:ascii="Calibri" w:hAnsi="Calibri" w:cs="Calibri"/>
          <w:szCs w:val="22"/>
        </w:rPr>
      </w:pPr>
      <w:r w:rsidRPr="00F12545">
        <w:rPr>
          <w:rFonts w:ascii="Calibri" w:hAnsi="Calibri" w:cs="Calibri"/>
          <w:szCs w:val="22"/>
        </w:rPr>
        <w:t>PSWP</w:t>
      </w:r>
      <w:r w:rsidR="00524412" w:rsidRPr="00F12545">
        <w:rPr>
          <w:rFonts w:ascii="Calibri" w:hAnsi="Calibri" w:cs="Calibri"/>
          <w:szCs w:val="22"/>
        </w:rPr>
        <w:t xml:space="preserve"> can only be disclosed in very specific circumstances and subject to very specific restrictions.</w:t>
      </w:r>
    </w:p>
    <w:p w:rsidR="001801FE" w:rsidRPr="00F12545" w:rsidRDefault="001801FE" w:rsidP="00981CF5">
      <w:pPr>
        <w:pStyle w:val="BodyText"/>
        <w:ind w:left="0" w:firstLine="0"/>
        <w:rPr>
          <w:rFonts w:ascii="Calibri" w:hAnsi="Calibri" w:cs="Calibri"/>
          <w:szCs w:val="22"/>
        </w:rPr>
      </w:pPr>
      <w:r w:rsidRPr="00F12545">
        <w:rPr>
          <w:rFonts w:ascii="Calibri" w:hAnsi="Calibri" w:cs="Calibri"/>
          <w:szCs w:val="22"/>
        </w:rPr>
        <w:t xml:space="preserve"> </w:t>
      </w:r>
    </w:p>
    <w:p w:rsidR="005D4BBE" w:rsidRPr="00F12545" w:rsidRDefault="001801FE" w:rsidP="001801FE">
      <w:pPr>
        <w:pStyle w:val="BodyText"/>
        <w:ind w:left="0" w:firstLine="0"/>
        <w:rPr>
          <w:rFonts w:ascii="Calibri" w:hAnsi="Calibri" w:cs="Calibri"/>
          <w:szCs w:val="22"/>
        </w:rPr>
      </w:pPr>
      <w:r w:rsidRPr="00F12545">
        <w:rPr>
          <w:rFonts w:ascii="Calibri" w:hAnsi="Calibri" w:cs="Calibri"/>
          <w:szCs w:val="22"/>
        </w:rPr>
        <w:t xml:space="preserve">De-Designated: Pertains to the Drop-Out Provision - The Patient Safety Rule provides a limited opportunity for a provider to remove patient safety work protections from information that the provider entered into its </w:t>
      </w:r>
      <w:r w:rsidR="00BB00DF">
        <w:rPr>
          <w:rFonts w:ascii="Calibri" w:hAnsi="Calibri" w:cs="Calibri"/>
          <w:szCs w:val="22"/>
        </w:rPr>
        <w:t>PSES</w:t>
      </w:r>
      <w:r w:rsidRPr="00F12545">
        <w:rPr>
          <w:rFonts w:ascii="Calibri" w:hAnsi="Calibri" w:cs="Calibri"/>
          <w:szCs w:val="22"/>
        </w:rPr>
        <w:t xml:space="preserve"> for reporting to a PSO. The drop-out provision can be used for any reason, provided the information that the provider had placed in its PSES has not been reported to a PSO and the provider documents the action and its date. </w:t>
      </w:r>
    </w:p>
    <w:p w:rsidR="00F12545" w:rsidRDefault="00F12545" w:rsidP="001801FE">
      <w:pPr>
        <w:pStyle w:val="BodyText"/>
        <w:ind w:left="0" w:firstLine="0"/>
        <w:rPr>
          <w:rFonts w:ascii="Calibri" w:hAnsi="Calibri" w:cs="Calibri"/>
          <w:szCs w:val="22"/>
        </w:rPr>
      </w:pPr>
    </w:p>
    <w:p w:rsidR="005D4BBE" w:rsidRPr="00F12545" w:rsidRDefault="001801FE" w:rsidP="001801FE">
      <w:pPr>
        <w:pStyle w:val="BodyText"/>
        <w:ind w:left="0" w:firstLine="0"/>
        <w:rPr>
          <w:rFonts w:ascii="Calibri" w:hAnsi="Calibri" w:cs="Calibri"/>
          <w:szCs w:val="22"/>
        </w:rPr>
      </w:pPr>
      <w:r w:rsidRPr="00F12545">
        <w:rPr>
          <w:rFonts w:ascii="Calibri" w:hAnsi="Calibri" w:cs="Calibri"/>
          <w:szCs w:val="22"/>
        </w:rPr>
        <w:t>For example:</w:t>
      </w:r>
      <w:r w:rsidR="005D4BBE" w:rsidRPr="00F12545">
        <w:rPr>
          <w:rFonts w:ascii="Calibri" w:hAnsi="Calibri" w:cs="Calibri"/>
          <w:szCs w:val="22"/>
        </w:rPr>
        <w:t xml:space="preserve">  </w:t>
      </w:r>
      <w:r w:rsidR="004A7D5D" w:rsidRPr="00F12545">
        <w:rPr>
          <w:rFonts w:ascii="Calibri" w:hAnsi="Calibri" w:cs="Calibri"/>
          <w:szCs w:val="22"/>
        </w:rPr>
        <w:t>A medication error affecting an inpatient is found to be due to a staff member not adhering to policy. The event report</w:t>
      </w:r>
      <w:r w:rsidR="005D4BBE" w:rsidRPr="00F12545">
        <w:rPr>
          <w:rFonts w:ascii="Calibri" w:hAnsi="Calibri" w:cs="Calibri"/>
          <w:szCs w:val="22"/>
        </w:rPr>
        <w:t xml:space="preserve"> may be removed from the PSES before reporting </w:t>
      </w:r>
      <w:r w:rsidR="004A7D5D" w:rsidRPr="00F12545">
        <w:rPr>
          <w:rFonts w:ascii="Calibri" w:hAnsi="Calibri" w:cs="Calibri"/>
          <w:szCs w:val="22"/>
        </w:rPr>
        <w:t xml:space="preserve">it </w:t>
      </w:r>
      <w:r w:rsidR="005D4BBE" w:rsidRPr="00F12545">
        <w:rPr>
          <w:rFonts w:ascii="Calibri" w:hAnsi="Calibri" w:cs="Calibri"/>
          <w:szCs w:val="22"/>
        </w:rPr>
        <w:t>to the PSO and</w:t>
      </w:r>
      <w:r w:rsidR="004A7D5D" w:rsidRPr="00F12545">
        <w:rPr>
          <w:rFonts w:ascii="Calibri" w:hAnsi="Calibri" w:cs="Calibri"/>
          <w:szCs w:val="22"/>
        </w:rPr>
        <w:t xml:space="preserve"> then</w:t>
      </w:r>
      <w:r w:rsidR="005D4BBE" w:rsidRPr="00F12545">
        <w:rPr>
          <w:rFonts w:ascii="Calibri" w:hAnsi="Calibri" w:cs="Calibri"/>
          <w:szCs w:val="22"/>
        </w:rPr>
        <w:t xml:space="preserve"> used for </w:t>
      </w:r>
      <w:r w:rsidR="00251886" w:rsidRPr="00F12545">
        <w:rPr>
          <w:rFonts w:ascii="Calibri" w:hAnsi="Calibri" w:cs="Calibri"/>
          <w:szCs w:val="22"/>
        </w:rPr>
        <w:t>remedial or disciplinary</w:t>
      </w:r>
      <w:r w:rsidR="005D4BBE" w:rsidRPr="00F12545">
        <w:rPr>
          <w:rFonts w:ascii="Calibri" w:hAnsi="Calibri" w:cs="Calibri"/>
          <w:szCs w:val="22"/>
        </w:rPr>
        <w:t xml:space="preserve"> actions.</w:t>
      </w:r>
      <w:r w:rsidR="00251886" w:rsidRPr="00F12545">
        <w:rPr>
          <w:rFonts w:ascii="Calibri" w:hAnsi="Calibri" w:cs="Calibri"/>
          <w:szCs w:val="22"/>
        </w:rPr>
        <w:t xml:space="preserve">  </w:t>
      </w:r>
    </w:p>
    <w:p w:rsidR="001801FE" w:rsidRPr="00F12545" w:rsidRDefault="001801FE" w:rsidP="00981CF5">
      <w:pPr>
        <w:pStyle w:val="BodyText"/>
        <w:ind w:left="0" w:firstLine="0"/>
        <w:rPr>
          <w:rFonts w:ascii="Calibri" w:hAnsi="Calibri" w:cs="Calibri"/>
          <w:szCs w:val="22"/>
        </w:rPr>
      </w:pPr>
    </w:p>
    <w:p w:rsidR="00524412" w:rsidRPr="00F12545" w:rsidRDefault="00524412" w:rsidP="00981CF5">
      <w:pPr>
        <w:pStyle w:val="BodyText"/>
        <w:ind w:left="0" w:firstLine="0"/>
        <w:rPr>
          <w:rFonts w:ascii="Calibri" w:hAnsi="Calibri" w:cs="Calibri"/>
          <w:b/>
          <w:szCs w:val="22"/>
        </w:rPr>
      </w:pPr>
      <w:r w:rsidRPr="00F12545">
        <w:rPr>
          <w:rFonts w:ascii="Calibri" w:hAnsi="Calibri" w:cs="Calibri"/>
          <w:b/>
          <w:szCs w:val="22"/>
        </w:rPr>
        <w:t>Initial data to be reported to CHPSO:</w:t>
      </w:r>
    </w:p>
    <w:p w:rsidR="00F8244F" w:rsidRPr="00F12545" w:rsidRDefault="00F8244F" w:rsidP="00F8244F">
      <w:pPr>
        <w:pStyle w:val="BodyText"/>
        <w:ind w:left="0" w:firstLine="0"/>
        <w:rPr>
          <w:rFonts w:ascii="Calibri" w:hAnsi="Calibri" w:cs="Calibri"/>
          <w:szCs w:val="22"/>
        </w:rPr>
      </w:pPr>
    </w:p>
    <w:p w:rsidR="00F8244F" w:rsidRPr="00F12545" w:rsidRDefault="00F8244F" w:rsidP="00F8244F">
      <w:pPr>
        <w:pStyle w:val="BodyText"/>
        <w:ind w:left="0" w:firstLine="0"/>
        <w:rPr>
          <w:rFonts w:ascii="Calibri" w:hAnsi="Calibri" w:cs="Calibri"/>
          <w:szCs w:val="22"/>
        </w:rPr>
      </w:pPr>
      <w:r w:rsidRPr="00F12545">
        <w:rPr>
          <w:rFonts w:ascii="Calibri" w:hAnsi="Calibri" w:cs="Calibri"/>
          <w:szCs w:val="22"/>
        </w:rPr>
        <w:t>Recommend continued reporting on a quarterly basis.</w:t>
      </w:r>
      <w:bookmarkStart w:id="0" w:name="_GoBack"/>
      <w:bookmarkEnd w:id="0"/>
    </w:p>
    <w:p w:rsidR="00550F7C" w:rsidRPr="00F12545" w:rsidRDefault="001C2BBA" w:rsidP="00981CF5">
      <w:pPr>
        <w:pStyle w:val="BodyText"/>
        <w:ind w:left="0" w:firstLine="0"/>
        <w:rPr>
          <w:rFonts w:ascii="Calibri" w:hAnsi="Calibri" w:cs="Calibri"/>
          <w:szCs w:val="22"/>
        </w:rPr>
      </w:pPr>
      <w:r w:rsidRPr="00F12545">
        <w:rPr>
          <w:rFonts w:ascii="Calibri" w:hAnsi="Calibri" w:cs="Calibri"/>
          <w:szCs w:val="22"/>
        </w:rPr>
        <w:t>Data is uploaded to Next Plane, CHPSO’s data intermediary</w:t>
      </w:r>
      <w:r w:rsidR="00C06715">
        <w:rPr>
          <w:rFonts w:ascii="Calibri" w:hAnsi="Calibri" w:cs="Calibri"/>
          <w:szCs w:val="22"/>
        </w:rPr>
        <w:t xml:space="preserve"> database vendor</w:t>
      </w:r>
      <w:r w:rsidRPr="00F12545">
        <w:rPr>
          <w:rFonts w:ascii="Calibri" w:hAnsi="Calibri" w:cs="Calibri"/>
          <w:szCs w:val="22"/>
        </w:rPr>
        <w:t xml:space="preserve">. </w:t>
      </w:r>
    </w:p>
    <w:p w:rsidR="00524412" w:rsidRPr="00F12545" w:rsidRDefault="001C2BBA" w:rsidP="00981CF5">
      <w:pPr>
        <w:pStyle w:val="BodyText"/>
        <w:ind w:left="0" w:firstLine="0"/>
        <w:rPr>
          <w:rFonts w:ascii="Calibri" w:hAnsi="Calibri" w:cs="Calibri"/>
          <w:szCs w:val="22"/>
        </w:rPr>
      </w:pPr>
      <w:r w:rsidRPr="00F12545">
        <w:rPr>
          <w:rFonts w:ascii="Calibri" w:hAnsi="Calibri" w:cs="Calibri"/>
          <w:szCs w:val="22"/>
        </w:rPr>
        <w:t>The initial reported cases are c</w:t>
      </w:r>
      <w:r w:rsidR="00524412" w:rsidRPr="00F12545">
        <w:rPr>
          <w:rFonts w:ascii="Calibri" w:hAnsi="Calibri" w:cs="Calibri"/>
          <w:szCs w:val="22"/>
        </w:rPr>
        <w:t xml:space="preserve">losed </w:t>
      </w:r>
      <w:r w:rsidRPr="00F12545">
        <w:rPr>
          <w:rFonts w:ascii="Calibri" w:hAnsi="Calibri" w:cs="Calibri"/>
          <w:szCs w:val="22"/>
        </w:rPr>
        <w:t>incident r</w:t>
      </w:r>
      <w:r w:rsidR="00550F7C" w:rsidRPr="00F12545">
        <w:rPr>
          <w:rFonts w:ascii="Calibri" w:hAnsi="Calibri" w:cs="Calibri"/>
          <w:szCs w:val="22"/>
        </w:rPr>
        <w:t>eports</w:t>
      </w:r>
      <w:r w:rsidR="00F12545" w:rsidRPr="00F12545">
        <w:rPr>
          <w:rFonts w:ascii="Calibri" w:hAnsi="Calibri" w:cs="Calibri"/>
          <w:szCs w:val="22"/>
        </w:rPr>
        <w:t xml:space="preserve">, related to </w:t>
      </w:r>
      <w:r w:rsidR="00C06715" w:rsidRPr="00F12545">
        <w:rPr>
          <w:rFonts w:ascii="Calibri" w:hAnsi="Calibri" w:cs="Calibri"/>
          <w:szCs w:val="22"/>
        </w:rPr>
        <w:t>patients</w:t>
      </w:r>
      <w:r w:rsidR="00F12545" w:rsidRPr="00F12545">
        <w:rPr>
          <w:rFonts w:ascii="Calibri" w:hAnsi="Calibri" w:cs="Calibri"/>
          <w:szCs w:val="22"/>
        </w:rPr>
        <w:t xml:space="preserve"> or hazardous </w:t>
      </w:r>
      <w:r w:rsidR="00C06715">
        <w:rPr>
          <w:rFonts w:ascii="Calibri" w:hAnsi="Calibri" w:cs="Calibri"/>
          <w:szCs w:val="22"/>
        </w:rPr>
        <w:t>conditions</w:t>
      </w:r>
    </w:p>
    <w:p w:rsidR="00550F7C" w:rsidRPr="00F12545" w:rsidRDefault="00550F7C" w:rsidP="00981CF5">
      <w:pPr>
        <w:pStyle w:val="BodyText"/>
        <w:ind w:left="0" w:firstLine="0"/>
        <w:rPr>
          <w:rFonts w:ascii="Calibri" w:hAnsi="Calibri" w:cs="Calibri"/>
          <w:szCs w:val="22"/>
        </w:rPr>
      </w:pPr>
    </w:p>
    <w:p w:rsidR="00265CA3" w:rsidRPr="00F12545" w:rsidRDefault="00265CA3">
      <w:pPr>
        <w:pStyle w:val="BodyText"/>
        <w:ind w:left="0" w:firstLine="0"/>
        <w:rPr>
          <w:rFonts w:ascii="Calibri" w:hAnsi="Calibri" w:cs="Calibri"/>
          <w:szCs w:val="22"/>
        </w:rPr>
      </w:pPr>
    </w:p>
    <w:p w:rsidR="00265CA3" w:rsidRPr="00F12545" w:rsidRDefault="00265CA3">
      <w:pPr>
        <w:pStyle w:val="BodyText"/>
        <w:ind w:left="0" w:firstLine="0"/>
        <w:rPr>
          <w:rFonts w:ascii="Calibri" w:hAnsi="Calibri" w:cs="Calibri"/>
          <w:szCs w:val="22"/>
        </w:rPr>
      </w:pPr>
    </w:p>
    <w:sectPr w:rsidR="00265CA3" w:rsidRPr="00F12545" w:rsidSect="003C493C">
      <w:footerReference w:type="even" r:id="rId9"/>
      <w:footerReference w:type="default" r:id="rId10"/>
      <w:footerReference w:type="first" r:id="rId11"/>
      <w:pgSz w:w="12240" w:h="15840"/>
      <w:pgMar w:top="720" w:right="900" w:bottom="720" w:left="1080" w:header="432" w:footer="2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38" w:rsidRDefault="005E4438">
      <w:r>
        <w:separator/>
      </w:r>
    </w:p>
  </w:endnote>
  <w:endnote w:type="continuationSeparator" w:id="0">
    <w:p w:rsidR="005E4438" w:rsidRDefault="005E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F5" w:rsidRDefault="007A32AC">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444041D5" wp14:editId="702A6D44">
              <wp:simplePos x="0" y="0"/>
              <wp:positionH relativeFrom="page">
                <wp:posOffset>787400</wp:posOffset>
              </wp:positionH>
              <wp:positionV relativeFrom="page">
                <wp:posOffset>9432925</wp:posOffset>
              </wp:positionV>
              <wp:extent cx="735965" cy="120650"/>
              <wp:effectExtent l="0" t="3175" r="63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CF5" w:rsidRDefault="00981CF5">
                          <w:pPr>
                            <w:spacing w:before="1"/>
                            <w:ind w:left="20"/>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2pt;margin-top:742.75pt;width:57.9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R7rgIAAKg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" filled="f" stroked="f">
              <v:textbox inset="0,0,0,0">
                <w:txbxContent>
                  <w:p w:rsidR="00981CF5" w:rsidRDefault="00981CF5">
                    <w:pPr>
                      <w:spacing w:before="1"/>
                      <w:ind w:left="20"/>
                      <w:rPr>
                        <w:rFonts w:ascii="Arial" w:eastAsia="Arial" w:hAnsi="Arial" w:cs="Arial"/>
                        <w:sz w:val="15"/>
                        <w:szCs w:val="15"/>
                      </w:rPr>
                    </w:pPr>
                  </w:p>
                </w:txbxContent>
              </v:textbox>
              <w10:wrap anchorx="page" anchory="page"/>
            </v:shape>
          </w:pict>
        </mc:Fallback>
      </mc:AlternateContent>
    </w:r>
  </w:p>
  <w:p w:rsidR="00981CF5" w:rsidRDefault="00981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3C" w:rsidRPr="00C06715" w:rsidRDefault="00C06715" w:rsidP="00C06715">
    <w:pPr>
      <w:pStyle w:val="Footer"/>
      <w:rPr>
        <w:i/>
        <w:sz w:val="16"/>
        <w:szCs w:val="16"/>
      </w:rPr>
    </w:pPr>
    <w:r w:rsidRPr="00C06715">
      <w:rPr>
        <w:i/>
        <w:sz w:val="16"/>
        <w:szCs w:val="16"/>
      </w:rPr>
      <w:t>UCOP Risk Services – Ivy Kolvan, CPHQ</w:t>
    </w:r>
    <w:r w:rsidRPr="00C06715">
      <w:rPr>
        <w:i/>
        <w:sz w:val="16"/>
        <w:szCs w:val="16"/>
      </w:rPr>
      <w:tab/>
    </w:r>
    <w:r w:rsidRPr="00C06715">
      <w:rPr>
        <w:i/>
        <w:sz w:val="16"/>
        <w:szCs w:val="16"/>
      </w:rPr>
      <w:tab/>
      <w:t>Updated: 3/15/2017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_2"/>
  <w:p w:rsidR="000F7A4F" w:rsidRPr="00D91174" w:rsidRDefault="00D91174" w:rsidP="00D91174">
    <w:pPr>
      <w:pStyle w:val="DocID"/>
    </w:pPr>
    <w:r>
      <w:fldChar w:fldCharType="begin"/>
    </w:r>
    <w:r>
      <w:instrText xml:space="preserve"> IF</w:instrText>
    </w:r>
    <w:fldSimple w:instr=" DOCPROPERTY &quot;CUS_DocIDOperation&quot; ">
      <w:r w:rsidR="00774C29">
        <w:instrText>LAST PAGE ONLY</w:instrText>
      </w:r>
    </w:fldSimple>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774C29">
      <w:rPr>
        <w:noProof/>
      </w:rPr>
      <w:instrText>3</w:instrText>
    </w:r>
    <w:r>
      <w:fldChar w:fldCharType="end"/>
    </w:r>
    <w:r>
      <w:instrText xml:space="preserve"> = </w:instrText>
    </w:r>
    <w:fldSimple w:instr=" DOCPROPERTY &quot;CUS_DocIDEndAdjustedPageNumber&quot; ">
      <w:r w:rsidR="00774C29">
        <w:instrText>3</w:instrText>
      </w:r>
    </w:fldSimple>
    <w:r>
      <w:instrText xml:space="preserve"> </w:instrText>
    </w:r>
    <w:r>
      <w:fldChar w:fldCharType="separate"/>
    </w:r>
    <w:r w:rsidR="00774C29">
      <w:rPr>
        <w:noProof/>
      </w:rPr>
      <w:instrText>1</w:instrText>
    </w:r>
    <w:r>
      <w:fldChar w:fldCharType="end"/>
    </w:r>
    <w:r>
      <w:instrText xml:space="preserve">, </w:instrText>
    </w:r>
    <w:r>
      <w:fldChar w:fldCharType="begin"/>
    </w:r>
    <w:r>
      <w:instrText xml:space="preserve"> COMPARE </w:instrText>
    </w:r>
    <w:fldSimple w:instr=" SECTION ">
      <w:r w:rsidR="00774C29">
        <w:instrText>1</w:instrText>
      </w:r>
    </w:fldSimple>
    <w:r>
      <w:instrText xml:space="preserve"> = </w:instrText>
    </w:r>
    <w:fldSimple w:instr=" DOCPROPERTY &quot;CUS_DocIDEndSectionNumber&quot; ">
      <w:r w:rsidR="00774C29">
        <w:instrText>1</w:instrText>
      </w:r>
    </w:fldSimple>
    <w:r>
      <w:instrText xml:space="preserve"> </w:instrText>
    </w:r>
    <w:r>
      <w:fldChar w:fldCharType="separate"/>
    </w:r>
    <w:r w:rsidR="00774C29">
      <w:rPr>
        <w:noProof/>
      </w:rPr>
      <w:instrText>1</w:instrText>
    </w:r>
    <w:r>
      <w:fldChar w:fldCharType="end"/>
    </w:r>
    <w:r>
      <w:instrText xml:space="preserve">) </w:instrText>
    </w:r>
    <w:r>
      <w:fldChar w:fldCharType="separate"/>
    </w:r>
    <w:r w:rsidR="00774C29">
      <w:rPr>
        <w:noProof/>
      </w:rPr>
      <w:instrText>1</w:instrText>
    </w:r>
    <w:r>
      <w:fldChar w:fldCharType="end"/>
    </w:r>
    <w:r>
      <w:instrText xml:space="preserve"> = 1 </w:instrText>
    </w:r>
    <w:fldSimple w:instr="  DOCPROPERTY &quot;CUS_DocIDString&quot; ">
      <w:r w:rsidR="00774C29">
        <w:instrText>124693333v2</w:instrText>
      </w:r>
    </w:fldSimple>
    <w:r>
      <w:instrText xml:space="preserve"> </w:instrText>
    </w:r>
    <w:r>
      <w:fldChar w:fldCharType="separate"/>
    </w:r>
    <w:r w:rsidR="00774C29">
      <w:rPr>
        <w:noProof/>
      </w:rPr>
      <w:instrText>124693333v2</w:instrText>
    </w:r>
    <w:r>
      <w:fldChar w:fldCharType="end"/>
    </w:r>
    <w:r>
      <w:instrText xml:space="preserve"> </w:instrText>
    </w:r>
    <w:r>
      <w:fldChar w:fldCharType="separate"/>
    </w:r>
    <w:r w:rsidR="00774C29">
      <w:rPr>
        <w:noProof/>
      </w:rPr>
      <w:t>124693333v2</w:t>
    </w:r>
    <w:r>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38" w:rsidRDefault="005E4438">
      <w:r>
        <w:separator/>
      </w:r>
    </w:p>
  </w:footnote>
  <w:footnote w:type="continuationSeparator" w:id="0">
    <w:p w:rsidR="005E4438" w:rsidRDefault="005E4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C78"/>
    <w:multiLevelType w:val="hybridMultilevel"/>
    <w:tmpl w:val="0178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F7FAB"/>
    <w:multiLevelType w:val="hybridMultilevel"/>
    <w:tmpl w:val="178E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565F3"/>
    <w:multiLevelType w:val="hybridMultilevel"/>
    <w:tmpl w:val="E6EC8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80F6D"/>
    <w:multiLevelType w:val="hybridMultilevel"/>
    <w:tmpl w:val="0A804CD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nsid w:val="42CA12C5"/>
    <w:multiLevelType w:val="hybridMultilevel"/>
    <w:tmpl w:val="8AE2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A73E4B"/>
    <w:multiLevelType w:val="hybridMultilevel"/>
    <w:tmpl w:val="E280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F47CF"/>
    <w:multiLevelType w:val="hybridMultilevel"/>
    <w:tmpl w:val="161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D42722"/>
    <w:multiLevelType w:val="hybridMultilevel"/>
    <w:tmpl w:val="484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A24C8"/>
    <w:multiLevelType w:val="hybridMultilevel"/>
    <w:tmpl w:val="AAF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D0D13"/>
    <w:multiLevelType w:val="hybridMultilevel"/>
    <w:tmpl w:val="B1021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242CD3"/>
    <w:multiLevelType w:val="hybridMultilevel"/>
    <w:tmpl w:val="C5E8DB9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nsid w:val="64CC2668"/>
    <w:multiLevelType w:val="hybridMultilevel"/>
    <w:tmpl w:val="51A2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F764DF"/>
    <w:multiLevelType w:val="hybridMultilevel"/>
    <w:tmpl w:val="17289702"/>
    <w:lvl w:ilvl="0" w:tplc="95DA333C">
      <w:start w:val="1"/>
      <w:numFmt w:val="bullet"/>
      <w:lvlText w:val="•"/>
      <w:lvlJc w:val="left"/>
      <w:pPr>
        <w:ind w:hanging="301"/>
      </w:pPr>
      <w:rPr>
        <w:rFonts w:ascii="Times New Roman" w:eastAsia="Times New Roman" w:hAnsi="Times New Roman" w:hint="default"/>
        <w:color w:val="7C0040"/>
        <w:w w:val="142"/>
        <w:sz w:val="21"/>
        <w:szCs w:val="21"/>
      </w:rPr>
    </w:lvl>
    <w:lvl w:ilvl="1" w:tplc="1316856C">
      <w:start w:val="1"/>
      <w:numFmt w:val="bullet"/>
      <w:lvlText w:val="•"/>
      <w:lvlJc w:val="left"/>
      <w:rPr>
        <w:rFonts w:hint="default"/>
      </w:rPr>
    </w:lvl>
    <w:lvl w:ilvl="2" w:tplc="24D698AE">
      <w:start w:val="1"/>
      <w:numFmt w:val="bullet"/>
      <w:lvlText w:val="•"/>
      <w:lvlJc w:val="left"/>
      <w:rPr>
        <w:rFonts w:hint="default"/>
      </w:rPr>
    </w:lvl>
    <w:lvl w:ilvl="3" w:tplc="CF4AEC02">
      <w:start w:val="1"/>
      <w:numFmt w:val="bullet"/>
      <w:lvlText w:val="•"/>
      <w:lvlJc w:val="left"/>
      <w:rPr>
        <w:rFonts w:hint="default"/>
      </w:rPr>
    </w:lvl>
    <w:lvl w:ilvl="4" w:tplc="8D58F616">
      <w:start w:val="1"/>
      <w:numFmt w:val="bullet"/>
      <w:lvlText w:val="•"/>
      <w:lvlJc w:val="left"/>
      <w:rPr>
        <w:rFonts w:hint="default"/>
      </w:rPr>
    </w:lvl>
    <w:lvl w:ilvl="5" w:tplc="3886DB5E">
      <w:start w:val="1"/>
      <w:numFmt w:val="bullet"/>
      <w:lvlText w:val="•"/>
      <w:lvlJc w:val="left"/>
      <w:rPr>
        <w:rFonts w:hint="default"/>
      </w:rPr>
    </w:lvl>
    <w:lvl w:ilvl="6" w:tplc="5BA8D8F0">
      <w:start w:val="1"/>
      <w:numFmt w:val="bullet"/>
      <w:lvlText w:val="•"/>
      <w:lvlJc w:val="left"/>
      <w:rPr>
        <w:rFonts w:hint="default"/>
      </w:rPr>
    </w:lvl>
    <w:lvl w:ilvl="7" w:tplc="15D012B6">
      <w:start w:val="1"/>
      <w:numFmt w:val="bullet"/>
      <w:lvlText w:val="•"/>
      <w:lvlJc w:val="left"/>
      <w:rPr>
        <w:rFonts w:hint="default"/>
      </w:rPr>
    </w:lvl>
    <w:lvl w:ilvl="8" w:tplc="48B837B6">
      <w:start w:val="1"/>
      <w:numFmt w:val="bullet"/>
      <w:lvlText w:val="•"/>
      <w:lvlJc w:val="left"/>
      <w:rPr>
        <w:rFonts w:hint="default"/>
      </w:rPr>
    </w:lvl>
  </w:abstractNum>
  <w:abstractNum w:abstractNumId="13">
    <w:nsid w:val="71800363"/>
    <w:multiLevelType w:val="hybridMultilevel"/>
    <w:tmpl w:val="5136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A670B9"/>
    <w:multiLevelType w:val="hybridMultilevel"/>
    <w:tmpl w:val="4EDE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5A2854"/>
    <w:multiLevelType w:val="hybridMultilevel"/>
    <w:tmpl w:val="8C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9"/>
  </w:num>
  <w:num w:numId="5">
    <w:abstractNumId w:val="3"/>
  </w:num>
  <w:num w:numId="6">
    <w:abstractNumId w:val="10"/>
  </w:num>
  <w:num w:numId="7">
    <w:abstractNumId w:val="0"/>
  </w:num>
  <w:num w:numId="8">
    <w:abstractNumId w:val="2"/>
  </w:num>
  <w:num w:numId="9">
    <w:abstractNumId w:val="15"/>
  </w:num>
  <w:num w:numId="10">
    <w:abstractNumId w:val="5"/>
  </w:num>
  <w:num w:numId="11">
    <w:abstractNumId w:val="4"/>
  </w:num>
  <w:num w:numId="12">
    <w:abstractNumId w:val="11"/>
  </w:num>
  <w:num w:numId="13">
    <w:abstractNumId w:val="6"/>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13"/>
    <w:rsid w:val="00004D21"/>
    <w:rsid w:val="00022E19"/>
    <w:rsid w:val="00071540"/>
    <w:rsid w:val="00087A27"/>
    <w:rsid w:val="000956E9"/>
    <w:rsid w:val="000B7413"/>
    <w:rsid w:val="000D5157"/>
    <w:rsid w:val="000F7A4F"/>
    <w:rsid w:val="00105198"/>
    <w:rsid w:val="00114398"/>
    <w:rsid w:val="00122E5A"/>
    <w:rsid w:val="00123CB4"/>
    <w:rsid w:val="001801FE"/>
    <w:rsid w:val="001A5030"/>
    <w:rsid w:val="001C2BBA"/>
    <w:rsid w:val="001F3E66"/>
    <w:rsid w:val="002018BF"/>
    <w:rsid w:val="00207613"/>
    <w:rsid w:val="00215604"/>
    <w:rsid w:val="00251886"/>
    <w:rsid w:val="00265CA3"/>
    <w:rsid w:val="00276AB1"/>
    <w:rsid w:val="002B1129"/>
    <w:rsid w:val="0034518B"/>
    <w:rsid w:val="003C493C"/>
    <w:rsid w:val="004574D0"/>
    <w:rsid w:val="004A0AAC"/>
    <w:rsid w:val="004A7D5D"/>
    <w:rsid w:val="00524412"/>
    <w:rsid w:val="0052548F"/>
    <w:rsid w:val="00550F7C"/>
    <w:rsid w:val="005B7DDD"/>
    <w:rsid w:val="005D4BBE"/>
    <w:rsid w:val="005E3BB3"/>
    <w:rsid w:val="005E4438"/>
    <w:rsid w:val="00664915"/>
    <w:rsid w:val="006B189B"/>
    <w:rsid w:val="006D2AD5"/>
    <w:rsid w:val="007067A8"/>
    <w:rsid w:val="00774C29"/>
    <w:rsid w:val="00775599"/>
    <w:rsid w:val="007A32AC"/>
    <w:rsid w:val="007E211A"/>
    <w:rsid w:val="008004D5"/>
    <w:rsid w:val="008014DE"/>
    <w:rsid w:val="00805E77"/>
    <w:rsid w:val="00824813"/>
    <w:rsid w:val="008363B0"/>
    <w:rsid w:val="00891A41"/>
    <w:rsid w:val="00893B1B"/>
    <w:rsid w:val="008A14CD"/>
    <w:rsid w:val="00901A0A"/>
    <w:rsid w:val="0094010A"/>
    <w:rsid w:val="00981CF5"/>
    <w:rsid w:val="009A00D4"/>
    <w:rsid w:val="009A692B"/>
    <w:rsid w:val="009C0D61"/>
    <w:rsid w:val="00A00FE1"/>
    <w:rsid w:val="00A26A66"/>
    <w:rsid w:val="00A964F7"/>
    <w:rsid w:val="00AA5C30"/>
    <w:rsid w:val="00AE1AFA"/>
    <w:rsid w:val="00AE4F89"/>
    <w:rsid w:val="00B11E5C"/>
    <w:rsid w:val="00B144A1"/>
    <w:rsid w:val="00B152D9"/>
    <w:rsid w:val="00BB00DF"/>
    <w:rsid w:val="00BE0235"/>
    <w:rsid w:val="00BF1798"/>
    <w:rsid w:val="00C06715"/>
    <w:rsid w:val="00C077F0"/>
    <w:rsid w:val="00C10B2F"/>
    <w:rsid w:val="00C11107"/>
    <w:rsid w:val="00C53381"/>
    <w:rsid w:val="00D43D48"/>
    <w:rsid w:val="00D71C56"/>
    <w:rsid w:val="00D81DEF"/>
    <w:rsid w:val="00D91174"/>
    <w:rsid w:val="00DC13F0"/>
    <w:rsid w:val="00DC1524"/>
    <w:rsid w:val="00DF3C01"/>
    <w:rsid w:val="00E10011"/>
    <w:rsid w:val="00E35FBB"/>
    <w:rsid w:val="00E73419"/>
    <w:rsid w:val="00EC6FAB"/>
    <w:rsid w:val="00EF4E78"/>
    <w:rsid w:val="00F12545"/>
    <w:rsid w:val="00F34C19"/>
    <w:rsid w:val="00F57013"/>
    <w:rsid w:val="00F80624"/>
    <w:rsid w:val="00F81D8F"/>
    <w:rsid w:val="00F8244F"/>
    <w:rsid w:val="00FA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3"/>
      <w:outlineLvl w:val="0"/>
    </w:pPr>
    <w:rPr>
      <w:rFonts w:ascii="Arial" w:eastAsia="Arial" w:hAnsi="Arial"/>
      <w:sz w:val="84"/>
      <w:szCs w:val="84"/>
    </w:rPr>
  </w:style>
  <w:style w:type="paragraph" w:styleId="Heading2">
    <w:name w:val="heading 2"/>
    <w:basedOn w:val="Normal"/>
    <w:uiPriority w:val="1"/>
    <w:qFormat/>
    <w:pPr>
      <w:spacing w:before="41"/>
      <w:ind w:left="100"/>
      <w:outlineLvl w:val="1"/>
    </w:pPr>
    <w:rPr>
      <w:rFonts w:ascii="Arial" w:eastAsia="Arial" w:hAnsi="Arial"/>
      <w:b/>
      <w:bCs/>
      <w:sz w:val="43"/>
      <w:szCs w:val="43"/>
    </w:rPr>
  </w:style>
  <w:style w:type="paragraph" w:styleId="Heading3">
    <w:name w:val="heading 3"/>
    <w:basedOn w:val="Normal"/>
    <w:uiPriority w:val="1"/>
    <w:qFormat/>
    <w:pPr>
      <w:ind w:left="16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1CF5"/>
    <w:pPr>
      <w:spacing w:before="1"/>
      <w:ind w:left="160" w:firstLine="199"/>
    </w:pPr>
    <w:rPr>
      <w:rFonts w:eastAsia="Times New Roman"/>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1129"/>
    <w:pPr>
      <w:tabs>
        <w:tab w:val="center" w:pos="4680"/>
        <w:tab w:val="right" w:pos="9360"/>
      </w:tabs>
    </w:pPr>
  </w:style>
  <w:style w:type="character" w:customStyle="1" w:styleId="HeaderChar">
    <w:name w:val="Header Char"/>
    <w:basedOn w:val="DefaultParagraphFont"/>
    <w:link w:val="Header"/>
    <w:uiPriority w:val="99"/>
    <w:rsid w:val="002B1129"/>
  </w:style>
  <w:style w:type="paragraph" w:styleId="Footer">
    <w:name w:val="footer"/>
    <w:basedOn w:val="Normal"/>
    <w:link w:val="FooterChar"/>
    <w:uiPriority w:val="99"/>
    <w:unhideWhenUsed/>
    <w:rsid w:val="002B1129"/>
    <w:pPr>
      <w:tabs>
        <w:tab w:val="center" w:pos="4680"/>
        <w:tab w:val="right" w:pos="9360"/>
      </w:tabs>
    </w:pPr>
  </w:style>
  <w:style w:type="character" w:customStyle="1" w:styleId="FooterChar">
    <w:name w:val="Footer Char"/>
    <w:basedOn w:val="DefaultParagraphFont"/>
    <w:link w:val="Footer"/>
    <w:uiPriority w:val="99"/>
    <w:rsid w:val="002B1129"/>
  </w:style>
  <w:style w:type="character" w:customStyle="1" w:styleId="ListParagraphChar">
    <w:name w:val="List Paragraph Char"/>
    <w:basedOn w:val="DefaultParagraphFont"/>
    <w:link w:val="ListParagraph"/>
    <w:rsid w:val="00524412"/>
  </w:style>
  <w:style w:type="character" w:styleId="CommentReference">
    <w:name w:val="annotation reference"/>
    <w:basedOn w:val="DefaultParagraphFont"/>
    <w:uiPriority w:val="99"/>
    <w:rsid w:val="00524412"/>
    <w:rPr>
      <w:rFonts w:cs="Times New Roman"/>
      <w:sz w:val="16"/>
      <w:szCs w:val="16"/>
    </w:rPr>
  </w:style>
  <w:style w:type="paragraph" w:styleId="CommentText">
    <w:name w:val="annotation text"/>
    <w:basedOn w:val="Normal"/>
    <w:link w:val="CommentTextChar"/>
    <w:rsid w:val="00524412"/>
    <w:pPr>
      <w:widowControl/>
    </w:pPr>
    <w:rPr>
      <w:rFonts w:ascii="Arial" w:eastAsia="Times New Roman" w:hAnsi="Arial" w:cs="Arial"/>
      <w:bCs/>
      <w:sz w:val="20"/>
      <w:szCs w:val="20"/>
    </w:rPr>
  </w:style>
  <w:style w:type="character" w:customStyle="1" w:styleId="CommentTextChar">
    <w:name w:val="Comment Text Char"/>
    <w:basedOn w:val="DefaultParagraphFont"/>
    <w:link w:val="CommentText"/>
    <w:rsid w:val="00524412"/>
    <w:rPr>
      <w:rFonts w:ascii="Arial" w:eastAsia="Times New Roman" w:hAnsi="Arial" w:cs="Arial"/>
      <w:bCs/>
      <w:sz w:val="20"/>
      <w:szCs w:val="20"/>
    </w:rPr>
  </w:style>
  <w:style w:type="paragraph" w:styleId="BalloonText">
    <w:name w:val="Balloon Text"/>
    <w:basedOn w:val="Normal"/>
    <w:link w:val="BalloonTextChar"/>
    <w:uiPriority w:val="99"/>
    <w:semiHidden/>
    <w:unhideWhenUsed/>
    <w:rsid w:val="00524412"/>
    <w:rPr>
      <w:rFonts w:ascii="Tahoma" w:hAnsi="Tahoma" w:cs="Tahoma"/>
      <w:sz w:val="16"/>
      <w:szCs w:val="16"/>
    </w:rPr>
  </w:style>
  <w:style w:type="character" w:customStyle="1" w:styleId="BalloonTextChar">
    <w:name w:val="Balloon Text Char"/>
    <w:basedOn w:val="DefaultParagraphFont"/>
    <w:link w:val="BalloonText"/>
    <w:uiPriority w:val="99"/>
    <w:semiHidden/>
    <w:rsid w:val="00524412"/>
    <w:rPr>
      <w:rFonts w:ascii="Tahoma" w:hAnsi="Tahoma" w:cs="Tahoma"/>
      <w:sz w:val="16"/>
      <w:szCs w:val="16"/>
    </w:rPr>
  </w:style>
  <w:style w:type="character" w:styleId="Emphasis">
    <w:name w:val="Emphasis"/>
    <w:basedOn w:val="DefaultParagraphFont"/>
    <w:uiPriority w:val="20"/>
    <w:qFormat/>
    <w:rsid w:val="00E10011"/>
    <w:rPr>
      <w:i/>
      <w:iCs/>
    </w:rPr>
  </w:style>
  <w:style w:type="paragraph" w:customStyle="1" w:styleId="DocID">
    <w:name w:val="DocID"/>
    <w:basedOn w:val="Footer"/>
    <w:next w:val="Footer"/>
    <w:link w:val="DocIDChar"/>
    <w:rsid w:val="00D91174"/>
    <w:pPr>
      <w:tabs>
        <w:tab w:val="clear" w:pos="4680"/>
        <w:tab w:val="clear" w:pos="9360"/>
      </w:tabs>
    </w:pPr>
    <w:rPr>
      <w:rFonts w:ascii="Times New Roman" w:eastAsia="Times New Roman" w:hAnsi="Times New Roman" w:cs="Times New Roman"/>
      <w:sz w:val="16"/>
      <w:szCs w:val="24"/>
    </w:rPr>
  </w:style>
  <w:style w:type="character" w:customStyle="1" w:styleId="BodyTextChar">
    <w:name w:val="Body Text Char"/>
    <w:basedOn w:val="DefaultParagraphFont"/>
    <w:link w:val="BodyText"/>
    <w:uiPriority w:val="1"/>
    <w:rsid w:val="000F7A4F"/>
    <w:rPr>
      <w:rFonts w:eastAsia="Times New Roman"/>
      <w:szCs w:val="21"/>
    </w:rPr>
  </w:style>
  <w:style w:type="character" w:customStyle="1" w:styleId="DocIDChar">
    <w:name w:val="DocID Char"/>
    <w:basedOn w:val="BodyTextChar"/>
    <w:link w:val="DocID"/>
    <w:rsid w:val="00D91174"/>
    <w:rPr>
      <w:rFonts w:ascii="Times New Roman" w:eastAsia="Times New Roman"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3"/>
      <w:outlineLvl w:val="0"/>
    </w:pPr>
    <w:rPr>
      <w:rFonts w:ascii="Arial" w:eastAsia="Arial" w:hAnsi="Arial"/>
      <w:sz w:val="84"/>
      <w:szCs w:val="84"/>
    </w:rPr>
  </w:style>
  <w:style w:type="paragraph" w:styleId="Heading2">
    <w:name w:val="heading 2"/>
    <w:basedOn w:val="Normal"/>
    <w:uiPriority w:val="1"/>
    <w:qFormat/>
    <w:pPr>
      <w:spacing w:before="41"/>
      <w:ind w:left="100"/>
      <w:outlineLvl w:val="1"/>
    </w:pPr>
    <w:rPr>
      <w:rFonts w:ascii="Arial" w:eastAsia="Arial" w:hAnsi="Arial"/>
      <w:b/>
      <w:bCs/>
      <w:sz w:val="43"/>
      <w:szCs w:val="43"/>
    </w:rPr>
  </w:style>
  <w:style w:type="paragraph" w:styleId="Heading3">
    <w:name w:val="heading 3"/>
    <w:basedOn w:val="Normal"/>
    <w:uiPriority w:val="1"/>
    <w:qFormat/>
    <w:pPr>
      <w:ind w:left="16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1CF5"/>
    <w:pPr>
      <w:spacing w:before="1"/>
      <w:ind w:left="160" w:firstLine="199"/>
    </w:pPr>
    <w:rPr>
      <w:rFonts w:eastAsia="Times New Roman"/>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1129"/>
    <w:pPr>
      <w:tabs>
        <w:tab w:val="center" w:pos="4680"/>
        <w:tab w:val="right" w:pos="9360"/>
      </w:tabs>
    </w:pPr>
  </w:style>
  <w:style w:type="character" w:customStyle="1" w:styleId="HeaderChar">
    <w:name w:val="Header Char"/>
    <w:basedOn w:val="DefaultParagraphFont"/>
    <w:link w:val="Header"/>
    <w:uiPriority w:val="99"/>
    <w:rsid w:val="002B1129"/>
  </w:style>
  <w:style w:type="paragraph" w:styleId="Footer">
    <w:name w:val="footer"/>
    <w:basedOn w:val="Normal"/>
    <w:link w:val="FooterChar"/>
    <w:uiPriority w:val="99"/>
    <w:unhideWhenUsed/>
    <w:rsid w:val="002B1129"/>
    <w:pPr>
      <w:tabs>
        <w:tab w:val="center" w:pos="4680"/>
        <w:tab w:val="right" w:pos="9360"/>
      </w:tabs>
    </w:pPr>
  </w:style>
  <w:style w:type="character" w:customStyle="1" w:styleId="FooterChar">
    <w:name w:val="Footer Char"/>
    <w:basedOn w:val="DefaultParagraphFont"/>
    <w:link w:val="Footer"/>
    <w:uiPriority w:val="99"/>
    <w:rsid w:val="002B1129"/>
  </w:style>
  <w:style w:type="character" w:customStyle="1" w:styleId="ListParagraphChar">
    <w:name w:val="List Paragraph Char"/>
    <w:basedOn w:val="DefaultParagraphFont"/>
    <w:link w:val="ListParagraph"/>
    <w:rsid w:val="00524412"/>
  </w:style>
  <w:style w:type="character" w:styleId="CommentReference">
    <w:name w:val="annotation reference"/>
    <w:basedOn w:val="DefaultParagraphFont"/>
    <w:uiPriority w:val="99"/>
    <w:rsid w:val="00524412"/>
    <w:rPr>
      <w:rFonts w:cs="Times New Roman"/>
      <w:sz w:val="16"/>
      <w:szCs w:val="16"/>
    </w:rPr>
  </w:style>
  <w:style w:type="paragraph" w:styleId="CommentText">
    <w:name w:val="annotation text"/>
    <w:basedOn w:val="Normal"/>
    <w:link w:val="CommentTextChar"/>
    <w:rsid w:val="00524412"/>
    <w:pPr>
      <w:widowControl/>
    </w:pPr>
    <w:rPr>
      <w:rFonts w:ascii="Arial" w:eastAsia="Times New Roman" w:hAnsi="Arial" w:cs="Arial"/>
      <w:bCs/>
      <w:sz w:val="20"/>
      <w:szCs w:val="20"/>
    </w:rPr>
  </w:style>
  <w:style w:type="character" w:customStyle="1" w:styleId="CommentTextChar">
    <w:name w:val="Comment Text Char"/>
    <w:basedOn w:val="DefaultParagraphFont"/>
    <w:link w:val="CommentText"/>
    <w:rsid w:val="00524412"/>
    <w:rPr>
      <w:rFonts w:ascii="Arial" w:eastAsia="Times New Roman" w:hAnsi="Arial" w:cs="Arial"/>
      <w:bCs/>
      <w:sz w:val="20"/>
      <w:szCs w:val="20"/>
    </w:rPr>
  </w:style>
  <w:style w:type="paragraph" w:styleId="BalloonText">
    <w:name w:val="Balloon Text"/>
    <w:basedOn w:val="Normal"/>
    <w:link w:val="BalloonTextChar"/>
    <w:uiPriority w:val="99"/>
    <w:semiHidden/>
    <w:unhideWhenUsed/>
    <w:rsid w:val="00524412"/>
    <w:rPr>
      <w:rFonts w:ascii="Tahoma" w:hAnsi="Tahoma" w:cs="Tahoma"/>
      <w:sz w:val="16"/>
      <w:szCs w:val="16"/>
    </w:rPr>
  </w:style>
  <w:style w:type="character" w:customStyle="1" w:styleId="BalloonTextChar">
    <w:name w:val="Balloon Text Char"/>
    <w:basedOn w:val="DefaultParagraphFont"/>
    <w:link w:val="BalloonText"/>
    <w:uiPriority w:val="99"/>
    <w:semiHidden/>
    <w:rsid w:val="00524412"/>
    <w:rPr>
      <w:rFonts w:ascii="Tahoma" w:hAnsi="Tahoma" w:cs="Tahoma"/>
      <w:sz w:val="16"/>
      <w:szCs w:val="16"/>
    </w:rPr>
  </w:style>
  <w:style w:type="character" w:styleId="Emphasis">
    <w:name w:val="Emphasis"/>
    <w:basedOn w:val="DefaultParagraphFont"/>
    <w:uiPriority w:val="20"/>
    <w:qFormat/>
    <w:rsid w:val="00E10011"/>
    <w:rPr>
      <w:i/>
      <w:iCs/>
    </w:rPr>
  </w:style>
  <w:style w:type="paragraph" w:customStyle="1" w:styleId="DocID">
    <w:name w:val="DocID"/>
    <w:basedOn w:val="Footer"/>
    <w:next w:val="Footer"/>
    <w:link w:val="DocIDChar"/>
    <w:rsid w:val="00D91174"/>
    <w:pPr>
      <w:tabs>
        <w:tab w:val="clear" w:pos="4680"/>
        <w:tab w:val="clear" w:pos="9360"/>
      </w:tabs>
    </w:pPr>
    <w:rPr>
      <w:rFonts w:ascii="Times New Roman" w:eastAsia="Times New Roman" w:hAnsi="Times New Roman" w:cs="Times New Roman"/>
      <w:sz w:val="16"/>
      <w:szCs w:val="24"/>
    </w:rPr>
  </w:style>
  <w:style w:type="character" w:customStyle="1" w:styleId="BodyTextChar">
    <w:name w:val="Body Text Char"/>
    <w:basedOn w:val="DefaultParagraphFont"/>
    <w:link w:val="BodyText"/>
    <w:uiPriority w:val="1"/>
    <w:rsid w:val="000F7A4F"/>
    <w:rPr>
      <w:rFonts w:eastAsia="Times New Roman"/>
      <w:szCs w:val="21"/>
    </w:rPr>
  </w:style>
  <w:style w:type="character" w:customStyle="1" w:styleId="DocIDChar">
    <w:name w:val="DocID Char"/>
    <w:basedOn w:val="BodyTextChar"/>
    <w:link w:val="DocID"/>
    <w:rsid w:val="00D91174"/>
    <w:rPr>
      <w:rFonts w:ascii="Times New Roman" w:eastAsia="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1080">
      <w:bodyDiv w:val="1"/>
      <w:marLeft w:val="0"/>
      <w:marRight w:val="0"/>
      <w:marTop w:val="0"/>
      <w:marBottom w:val="0"/>
      <w:divBdr>
        <w:top w:val="none" w:sz="0" w:space="0" w:color="auto"/>
        <w:left w:val="none" w:sz="0" w:space="0" w:color="auto"/>
        <w:bottom w:val="none" w:sz="0" w:space="0" w:color="auto"/>
        <w:right w:val="none" w:sz="0" w:space="0" w:color="auto"/>
      </w:divBdr>
      <w:divsChild>
        <w:div w:id="1964923269">
          <w:marLeft w:val="1166"/>
          <w:marRight w:val="0"/>
          <w:marTop w:val="134"/>
          <w:marBottom w:val="0"/>
          <w:divBdr>
            <w:top w:val="none" w:sz="0" w:space="0" w:color="auto"/>
            <w:left w:val="none" w:sz="0" w:space="0" w:color="auto"/>
            <w:bottom w:val="none" w:sz="0" w:space="0" w:color="auto"/>
            <w:right w:val="none" w:sz="0" w:space="0" w:color="auto"/>
          </w:divBdr>
        </w:div>
        <w:div w:id="1119227333">
          <w:marLeft w:val="116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B889-D44B-4DD9-8F67-64D67E44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2017-03-15T18:35:00Z</dcterms:created>
  <dcterms:modified xsi:type="dcterms:W3CDTF">2017-04-27T18:47:00Z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124693333v2</vt:lpwstr>
  </property>
</Properties>
</file>